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53" w:rsidRDefault="000C5053" w:rsidP="000C5053">
      <w:pPr>
        <w:pStyle w:val="Heading1"/>
        <w:rPr>
          <w:rFonts w:eastAsia="Calibri"/>
        </w:rPr>
      </w:pPr>
      <w:r w:rsidRPr="000C5053">
        <w:rPr>
          <w:rFonts w:ascii="Tw Cen MT Condensed" w:hAnsi="Tw Cen MT Condensed"/>
          <w:sz w:val="36"/>
          <w:szCs w:val="36"/>
        </w:rPr>
        <w:t>PRIVACY AWARENESS WEEK 2019:</w:t>
      </w:r>
      <w:bookmarkStart w:id="0" w:name="_GoBack"/>
      <w:bookmarkEnd w:id="0"/>
      <w:r w:rsidRPr="000C5053">
        <w:rPr>
          <w:rFonts w:ascii="Tw Cen MT Condensed" w:hAnsi="Tw Cen MT Condensed"/>
          <w:sz w:val="36"/>
          <w:szCs w:val="36"/>
        </w:rPr>
        <w:t xml:space="preserve"> WE’RE GETTING #PRIVACYRIGHT</w:t>
      </w:r>
    </w:p>
    <w:p w:rsidR="000207E5" w:rsidRDefault="00F0379B" w:rsidP="00AF6592">
      <w:pPr>
        <w:pStyle w:val="Heading2"/>
      </w:pPr>
      <w:r w:rsidRPr="00F0379B">
        <w:rPr>
          <w:rFonts w:ascii="Arial" w:hAnsi="Arial" w:cs="Arial"/>
          <w:noProof/>
          <w:lang w:eastAsia="en-CA"/>
        </w:rPr>
        <w:drawing>
          <wp:inline distT="0" distB="0" distL="0" distR="0" wp14:anchorId="3744BE99" wp14:editId="156C5308">
            <wp:extent cx="5943600" cy="2971800"/>
            <wp:effectExtent l="0" t="0" r="0" b="0"/>
            <wp:docPr id="1" name="Picture 1" descr="C:\Users\nboivin\Desktop\PAW 2019 SOCIAL FINAL\PAW 2019 SOCIAL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oivin\Desktop\PAW 2019 SOCIAL FINAL\PAW 2019 SOCIAL FIN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9B" w:rsidRPr="00C342AB" w:rsidRDefault="000207E5" w:rsidP="000207E5">
      <w:pPr>
        <w:pStyle w:val="Caption"/>
        <w:rPr>
          <w:rFonts w:ascii="Tw Cen MT Condensed" w:hAnsi="Tw Cen MT Condensed"/>
          <w:color w:val="365F91" w:themeColor="accent1" w:themeShade="BF"/>
          <w:sz w:val="36"/>
          <w:szCs w:val="36"/>
        </w:rPr>
      </w:pPr>
      <w:r w:rsidRPr="000207E5">
        <w:rPr>
          <w:highlight w:val="yellow"/>
        </w:rPr>
        <w:t>For other graphic options, visit: https://www.oipc.bc.ca/news-events/events/privacy-awareness-week-2019/</w:t>
      </w:r>
    </w:p>
    <w:p w:rsidR="00DF529B" w:rsidRDefault="00D024A0" w:rsidP="00F334C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F529B">
        <w:rPr>
          <w:rFonts w:ascii="Arial" w:hAnsi="Arial" w:cs="Arial"/>
        </w:rPr>
        <w:t xml:space="preserve">hree-quarters of British Columbians fear that the information they provide online will be stolen, according to a </w:t>
      </w:r>
      <w:hyperlink r:id="rId8" w:history="1">
        <w:r w:rsidR="00DF529B" w:rsidRPr="00D024A0">
          <w:rPr>
            <w:rStyle w:val="Hyperlink"/>
            <w:rFonts w:ascii="Arial" w:hAnsi="Arial" w:cs="Arial"/>
          </w:rPr>
          <w:t>recent survey</w:t>
        </w:r>
      </w:hyperlink>
      <w:r w:rsidR="00DF529B"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>privacy breaches and misuse of personal information hit the headlines with alarming frequency</w:t>
      </w:r>
      <w:r w:rsidR="00DF529B">
        <w:rPr>
          <w:rFonts w:ascii="Arial" w:hAnsi="Arial" w:cs="Arial"/>
        </w:rPr>
        <w:t xml:space="preserve">. </w:t>
      </w:r>
    </w:p>
    <w:p w:rsidR="00DF529B" w:rsidRDefault="00D024A0" w:rsidP="00F334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Mistrust. Suspicion. In such an environment, </w:t>
      </w:r>
      <w:r w:rsidR="006731F1">
        <w:rPr>
          <w:rFonts w:ascii="Arial" w:hAnsi="Arial" w:cs="Arial"/>
        </w:rPr>
        <w:t xml:space="preserve">respecting </w:t>
      </w:r>
      <w:r>
        <w:rPr>
          <w:rFonts w:ascii="Arial" w:hAnsi="Arial" w:cs="Arial"/>
        </w:rPr>
        <w:t xml:space="preserve">individuals’ privacy rights is not only the ethical choice, it’s simply good business. </w:t>
      </w:r>
    </w:p>
    <w:p w:rsidR="00F334CC" w:rsidRDefault="006731F1" w:rsidP="006731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Global </w:t>
      </w:r>
      <w:r w:rsidR="00D024A0">
        <w:rPr>
          <w:rFonts w:ascii="Arial" w:hAnsi="Arial" w:cs="Arial"/>
        </w:rPr>
        <w:t>Privacy Awarenes</w:t>
      </w:r>
      <w:r>
        <w:rPr>
          <w:rFonts w:ascii="Arial" w:hAnsi="Arial" w:cs="Arial"/>
        </w:rPr>
        <w:t xml:space="preserve">s Week 2019, which kicks off today, is a chance for organizations such as ours to look at how we’re making privacy a priority and what more we can do. </w:t>
      </w:r>
    </w:p>
    <w:p w:rsidR="006731F1" w:rsidRDefault="009732FE" w:rsidP="006731F1">
      <w:pPr>
        <w:pStyle w:val="Heading1"/>
        <w:rPr>
          <w:rFonts w:eastAsia="Calibri"/>
        </w:rPr>
      </w:pPr>
      <w:r>
        <w:rPr>
          <w:rFonts w:ascii="Tw Cen MT Condensed" w:hAnsi="Tw Cen MT Condensed"/>
          <w:sz w:val="36"/>
          <w:szCs w:val="36"/>
        </w:rPr>
        <w:t>#</w:t>
      </w:r>
      <w:r w:rsidR="006731F1">
        <w:rPr>
          <w:rFonts w:ascii="Tw Cen MT Condensed" w:hAnsi="Tw Cen MT Condensed"/>
          <w:sz w:val="36"/>
          <w:szCs w:val="36"/>
        </w:rPr>
        <w:t>PRIVACYRIGHT: TOOLS TO BUILD TRUST</w:t>
      </w:r>
    </w:p>
    <w:p w:rsidR="006731F1" w:rsidRDefault="006731F1" w:rsidP="00F334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Office of the Information and Privacy Commissioner of British Columbia’s recently launched </w:t>
      </w:r>
      <w:r w:rsidRPr="00454673">
        <w:rPr>
          <w:rFonts w:ascii="Arial" w:hAnsi="Arial" w:cs="Arial"/>
          <w:i/>
        </w:rPr>
        <w:t>#PrivacyRight</w:t>
      </w:r>
      <w:r>
        <w:rPr>
          <w:rFonts w:ascii="Arial" w:hAnsi="Arial" w:cs="Arial"/>
        </w:rPr>
        <w:t xml:space="preserve"> offers a suite of tools that: clarify the province’s privacy law and our obligations under it, and offer simple solutions to “privacy-proof” BC businesses. </w:t>
      </w:r>
    </w:p>
    <w:p w:rsidR="004C0E6C" w:rsidRDefault="004C0E6C" w:rsidP="004C0E6C">
      <w:pPr>
        <w:pStyle w:val="Heading2"/>
        <w:rPr>
          <w:rFonts w:ascii="Arial" w:hAnsi="Arial" w:cs="Arial"/>
        </w:rPr>
      </w:pPr>
      <w:r>
        <w:t>#PRIVACYRIGHT</w:t>
      </w:r>
      <w:r w:rsidRPr="004C0E6C">
        <w:rPr>
          <w:rStyle w:val="Heading2Char"/>
        </w:rPr>
        <w:t xml:space="preserve"> WEBINARS: A CRASH COURSE IN BC PRIVACY LAW AND OBLIGATIONS</w:t>
      </w:r>
    </w:p>
    <w:p w:rsidR="005D5BF8" w:rsidRPr="004E3153" w:rsidRDefault="005D5BF8" w:rsidP="005D5B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OIPC’s </w:t>
      </w:r>
      <w:r w:rsidRPr="000207E5">
        <w:rPr>
          <w:rFonts w:ascii="Arial" w:hAnsi="Arial" w:cs="Arial"/>
          <w:i/>
        </w:rPr>
        <w:t>#PrivacyRight</w:t>
      </w:r>
      <w:r>
        <w:rPr>
          <w:rFonts w:ascii="Arial" w:hAnsi="Arial" w:cs="Arial"/>
        </w:rPr>
        <w:t xml:space="preserve"> animated webinars offer a concise, i</w:t>
      </w:r>
      <w:r w:rsidR="004E3153">
        <w:rPr>
          <w:rFonts w:ascii="Arial" w:hAnsi="Arial" w:cs="Arial"/>
        </w:rPr>
        <w:t xml:space="preserve">nformative and engaging look </w:t>
      </w:r>
      <w:r>
        <w:rPr>
          <w:rFonts w:ascii="Arial" w:hAnsi="Arial" w:cs="Arial"/>
        </w:rPr>
        <w:t xml:space="preserve">into some of the most common questions people have about the </w:t>
      </w:r>
      <w:r w:rsidRPr="000207E5">
        <w:rPr>
          <w:rFonts w:ascii="Arial" w:hAnsi="Arial" w:cs="Arial"/>
          <w:i/>
        </w:rPr>
        <w:t>Personal I</w:t>
      </w:r>
      <w:r w:rsidR="000207E5" w:rsidRPr="000207E5">
        <w:rPr>
          <w:rFonts w:ascii="Arial" w:hAnsi="Arial" w:cs="Arial"/>
          <w:i/>
        </w:rPr>
        <w:t>nformation Protection Act</w:t>
      </w:r>
      <w:r w:rsidR="000207E5">
        <w:rPr>
          <w:rFonts w:ascii="Arial" w:hAnsi="Arial" w:cs="Arial"/>
        </w:rPr>
        <w:t xml:space="preserve"> (PIPA</w:t>
      </w:r>
      <w:r>
        <w:rPr>
          <w:rFonts w:ascii="Arial" w:hAnsi="Arial" w:cs="Arial"/>
        </w:rPr>
        <w:t xml:space="preserve">). </w:t>
      </w:r>
    </w:p>
    <w:p w:rsidR="005D5BF8" w:rsidRPr="00D66EBD" w:rsidRDefault="00332491" w:rsidP="005D5BF8">
      <w:pPr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t xml:space="preserve">Webinar 1: </w:t>
      </w:r>
      <w:hyperlink r:id="rId9" w:history="1">
        <w:r w:rsidR="005D5BF8" w:rsidRPr="00D66EBD">
          <w:rPr>
            <w:rStyle w:val="Hyperlink"/>
            <w:rFonts w:ascii="Arial" w:hAnsi="Arial" w:cs="Arial"/>
          </w:rPr>
          <w:t>10 basic obligations under PIPA</w:t>
        </w:r>
      </w:hyperlink>
    </w:p>
    <w:p w:rsidR="00454673" w:rsidRDefault="00332491" w:rsidP="00454673">
      <w:pPr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t xml:space="preserve">2a: </w:t>
      </w:r>
      <w:hyperlink r:id="rId10" w:history="1">
        <w:r w:rsidR="005D5BF8" w:rsidRPr="00D66EBD">
          <w:rPr>
            <w:rStyle w:val="Hyperlink"/>
            <w:rFonts w:ascii="Arial" w:hAnsi="Arial" w:cs="Arial"/>
          </w:rPr>
          <w:t>10 steps to build a robust privacy management program</w:t>
        </w:r>
      </w:hyperlink>
      <w:r w:rsidR="005D5BF8" w:rsidRPr="00D66EBD">
        <w:rPr>
          <w:rFonts w:ascii="Arial" w:hAnsi="Arial" w:cs="Arial"/>
        </w:rPr>
        <w:t xml:space="preserve"> </w:t>
      </w:r>
    </w:p>
    <w:p w:rsidR="005D5BF8" w:rsidRPr="00332491" w:rsidRDefault="005D5BF8" w:rsidP="00454673">
      <w:pPr>
        <w:spacing w:after="0"/>
        <w:ind w:firstLine="720"/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</w:rPr>
        <w:lastRenderedPageBreak/>
        <w:t xml:space="preserve">Related </w:t>
      </w:r>
      <w:r w:rsidR="00332491">
        <w:rPr>
          <w:rFonts w:ascii="Arial" w:hAnsi="Arial" w:cs="Arial"/>
        </w:rPr>
        <w:t>guidance</w:t>
      </w:r>
      <w:r>
        <w:rPr>
          <w:rFonts w:ascii="Arial" w:hAnsi="Arial" w:cs="Arial"/>
        </w:rPr>
        <w:t>:</w:t>
      </w:r>
    </w:p>
    <w:p w:rsidR="005D5BF8" w:rsidRPr="00D66EBD" w:rsidRDefault="00C77F29" w:rsidP="005D5BF8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hyperlink r:id="rId11" w:history="1">
        <w:r w:rsidR="005D5BF8" w:rsidRPr="00D66EBD">
          <w:rPr>
            <w:rStyle w:val="Hyperlink"/>
            <w:rFonts w:ascii="Arial" w:hAnsi="Arial" w:cs="Arial"/>
          </w:rPr>
          <w:t>Get accountability right with a privacy management program</w:t>
        </w:r>
      </w:hyperlink>
    </w:p>
    <w:p w:rsidR="005D5BF8" w:rsidRPr="00D66EBD" w:rsidRDefault="00332491" w:rsidP="005D5BF8">
      <w:pPr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t>2b</w:t>
      </w:r>
      <w:r w:rsidR="00454673">
        <w:rPr>
          <w:rStyle w:val="Hyperlink"/>
          <w:rFonts w:ascii="Arial" w:hAnsi="Arial" w:cs="Arial"/>
        </w:rPr>
        <w:t>:</w:t>
      </w:r>
      <w:r>
        <w:rPr>
          <w:rStyle w:val="Hyperlink"/>
          <w:rFonts w:ascii="Arial" w:hAnsi="Arial" w:cs="Arial"/>
        </w:rPr>
        <w:t xml:space="preserve"> </w:t>
      </w:r>
      <w:hyperlink r:id="rId12" w:history="1">
        <w:r w:rsidR="005D5BF8" w:rsidRPr="00D66EBD">
          <w:rPr>
            <w:rStyle w:val="Hyperlink"/>
            <w:rFonts w:ascii="Arial" w:hAnsi="Arial" w:cs="Arial"/>
          </w:rPr>
          <w:t>How to write a privacy policy</w:t>
        </w:r>
      </w:hyperlink>
    </w:p>
    <w:p w:rsidR="005D5BF8" w:rsidRPr="00D66EBD" w:rsidRDefault="00C77F29" w:rsidP="005D5BF8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hyperlink r:id="rId13" w:history="1">
        <w:r w:rsidR="005D5BF8" w:rsidRPr="00D66EBD">
          <w:rPr>
            <w:rStyle w:val="Hyperlink"/>
            <w:rFonts w:ascii="Arial" w:hAnsi="Arial" w:cs="Arial"/>
          </w:rPr>
          <w:t>Guidelines for developing a privacy policy</w:t>
        </w:r>
      </w:hyperlink>
    </w:p>
    <w:p w:rsidR="005D5BF8" w:rsidRPr="00D66EBD" w:rsidRDefault="00332491" w:rsidP="005D5BF8">
      <w:pPr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t>3</w:t>
      </w:r>
      <w:r w:rsidR="00454673">
        <w:rPr>
          <w:rStyle w:val="Hyperlink"/>
          <w:rFonts w:ascii="Arial" w:hAnsi="Arial" w:cs="Arial"/>
        </w:rPr>
        <w:t>:</w:t>
      </w:r>
      <w:r>
        <w:rPr>
          <w:rStyle w:val="Hyperlink"/>
          <w:rFonts w:ascii="Arial" w:hAnsi="Arial" w:cs="Arial"/>
        </w:rPr>
        <w:t xml:space="preserve"> </w:t>
      </w:r>
      <w:hyperlink r:id="rId14" w:history="1">
        <w:r w:rsidR="005D5BF8" w:rsidRPr="00D66EBD">
          <w:rPr>
            <w:rStyle w:val="Hyperlink"/>
            <w:rFonts w:ascii="Arial" w:hAnsi="Arial" w:cs="Arial"/>
          </w:rPr>
          <w:t>Authority to collect use and disclose personal information</w:t>
        </w:r>
      </w:hyperlink>
      <w:r w:rsidR="005D5BF8" w:rsidRPr="00D66EBD">
        <w:rPr>
          <w:rFonts w:ascii="Arial" w:hAnsi="Arial" w:cs="Arial"/>
        </w:rPr>
        <w:t xml:space="preserve">: </w:t>
      </w:r>
    </w:p>
    <w:p w:rsidR="005D5BF8" w:rsidRPr="000C5053" w:rsidRDefault="00C77F29" w:rsidP="005D5BF8">
      <w:pPr>
        <w:pStyle w:val="ListParagraph"/>
        <w:numPr>
          <w:ilvl w:val="0"/>
          <w:numId w:val="15"/>
        </w:numPr>
        <w:spacing w:after="160" w:line="259" w:lineRule="auto"/>
        <w:rPr>
          <w:rStyle w:val="Hyperlink"/>
          <w:rFonts w:ascii="Arial" w:hAnsi="Arial" w:cs="Arial"/>
          <w:color w:val="auto"/>
        </w:rPr>
      </w:pPr>
      <w:hyperlink r:id="rId15" w:history="1">
        <w:r w:rsidR="005D5BF8" w:rsidRPr="00D66EBD">
          <w:rPr>
            <w:rStyle w:val="Hyperlink"/>
            <w:rFonts w:ascii="Arial" w:hAnsi="Arial" w:cs="Arial"/>
          </w:rPr>
          <w:t>Guideline for employee privacy rights</w:t>
        </w:r>
      </w:hyperlink>
    </w:p>
    <w:p w:rsidR="005D5BF8" w:rsidRPr="00D66EBD" w:rsidRDefault="005D5BF8" w:rsidP="005D5BF8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t>Conducting social media background checks</w:t>
      </w:r>
      <w:r>
        <w:rPr>
          <w:rStyle w:val="Hyperlink"/>
          <w:rFonts w:ascii="Arial" w:hAnsi="Arial" w:cs="Arial"/>
        </w:rPr>
        <w:br/>
      </w:r>
    </w:p>
    <w:p w:rsidR="005D5BF8" w:rsidRPr="00D66EBD" w:rsidRDefault="005D5BF8" w:rsidP="005D5B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Visit the </w:t>
      </w:r>
      <w:hyperlink r:id="rId16" w:history="1">
        <w:r w:rsidRPr="00B0499A">
          <w:rPr>
            <w:rStyle w:val="Hyperlink"/>
            <w:rFonts w:ascii="Arial" w:hAnsi="Arial" w:cs="Arial"/>
          </w:rPr>
          <w:t>PrivacyRight webpage</w:t>
        </w:r>
      </w:hyperlink>
      <w:r>
        <w:rPr>
          <w:rFonts w:ascii="Arial" w:hAnsi="Arial" w:cs="Arial"/>
        </w:rPr>
        <w:t xml:space="preserve"> during Privacy Awareness Week for resources on Notification and Consent!</w:t>
      </w:r>
    </w:p>
    <w:p w:rsidR="005D5BF8" w:rsidRDefault="009742B9" w:rsidP="004C0E6C">
      <w:pPr>
        <w:pStyle w:val="Heading2"/>
        <w:rPr>
          <w:rFonts w:ascii="Arial" w:hAnsi="Arial" w:cs="Arial"/>
        </w:rPr>
      </w:pPr>
      <w:r>
        <w:t>#</w:t>
      </w:r>
      <w:r w:rsidR="00332491">
        <w:t>PRIVACYRIGHT VIDEOS</w:t>
      </w:r>
      <w:r w:rsidR="0048568C">
        <w:t xml:space="preserve"> AND PODCAST</w:t>
      </w:r>
      <w:r>
        <w:t>S: PUTTING PRIVACY INTO PRACTICE</w:t>
      </w:r>
    </w:p>
    <w:p w:rsidR="00332491" w:rsidRDefault="00332491" w:rsidP="00332491">
      <w:pPr>
        <w:rPr>
          <w:rFonts w:ascii="Arial" w:hAnsi="Arial" w:cs="Arial"/>
        </w:rPr>
      </w:pPr>
      <w:r w:rsidRPr="00D66EBD">
        <w:rPr>
          <w:rFonts w:ascii="Arial" w:hAnsi="Arial" w:cs="Arial"/>
        </w:rPr>
        <w:t xml:space="preserve">What does the use of personal information and obtaining consent look like in the real world? </w:t>
      </w:r>
      <w:r w:rsidR="009742B9" w:rsidRPr="009742B9">
        <w:rPr>
          <w:rFonts w:ascii="Arial" w:hAnsi="Arial" w:cs="Arial"/>
          <w:i/>
        </w:rPr>
        <w:t>#</w:t>
      </w:r>
      <w:r w:rsidRPr="009742B9">
        <w:rPr>
          <w:rFonts w:ascii="Arial" w:hAnsi="Arial" w:cs="Arial"/>
          <w:i/>
        </w:rPr>
        <w:t>PrivacyRight</w:t>
      </w:r>
      <w:r w:rsidRPr="00D66EBD">
        <w:rPr>
          <w:rFonts w:ascii="Arial" w:hAnsi="Arial" w:cs="Arial"/>
        </w:rPr>
        <w:t xml:space="preserve">’s animated pop-up videos show some of the everyday PI and consent issues encountered during a routine trip to the dentist’s office: </w:t>
      </w:r>
      <w:hyperlink r:id="rId17" w:history="1">
        <w:r w:rsidRPr="00D66EBD">
          <w:rPr>
            <w:rStyle w:val="Hyperlink"/>
            <w:rFonts w:ascii="Arial" w:hAnsi="Arial" w:cs="Arial"/>
          </w:rPr>
          <w:t>Part 1</w:t>
        </w:r>
      </w:hyperlink>
      <w:r w:rsidRPr="00D66EBD">
        <w:rPr>
          <w:rFonts w:ascii="Arial" w:hAnsi="Arial" w:cs="Arial"/>
        </w:rPr>
        <w:t xml:space="preserve">, </w:t>
      </w:r>
      <w:hyperlink r:id="rId18" w:history="1">
        <w:r w:rsidRPr="00D66EBD">
          <w:rPr>
            <w:rStyle w:val="Hyperlink"/>
            <w:rFonts w:ascii="Arial" w:hAnsi="Arial" w:cs="Arial"/>
          </w:rPr>
          <w:t>Part 2</w:t>
        </w:r>
      </w:hyperlink>
      <w:r w:rsidRPr="00D66EBD">
        <w:rPr>
          <w:rFonts w:ascii="Arial" w:hAnsi="Arial" w:cs="Arial"/>
        </w:rPr>
        <w:t>.</w:t>
      </w:r>
    </w:p>
    <w:p w:rsidR="0048568C" w:rsidRPr="0048568C" w:rsidRDefault="0048568C" w:rsidP="0048568C">
      <w:r>
        <w:rPr>
          <w:rFonts w:ascii="Arial" w:hAnsi="Arial" w:cs="Arial"/>
        </w:rPr>
        <w:t xml:space="preserve">The </w:t>
      </w:r>
      <w:r w:rsidR="009742B9" w:rsidRPr="009742B9">
        <w:rPr>
          <w:rFonts w:ascii="Arial" w:hAnsi="Arial" w:cs="Arial"/>
          <w:i/>
        </w:rPr>
        <w:t>#</w:t>
      </w:r>
      <w:r w:rsidRPr="000C5053">
        <w:rPr>
          <w:rFonts w:ascii="Arial" w:hAnsi="Arial" w:cs="Arial"/>
          <w:i/>
        </w:rPr>
        <w:t>P</w:t>
      </w:r>
      <w:r w:rsidRPr="009742B9">
        <w:rPr>
          <w:rFonts w:ascii="Arial" w:hAnsi="Arial" w:cs="Arial"/>
          <w:i/>
        </w:rPr>
        <w:t>rivacyRight</w:t>
      </w:r>
      <w:r>
        <w:rPr>
          <w:rFonts w:ascii="Arial" w:hAnsi="Arial" w:cs="Arial"/>
        </w:rPr>
        <w:t xml:space="preserve"> Podcast takes a page out of investigative reporting podcasts like “Serial” to </w:t>
      </w:r>
      <w:r w:rsidR="009732FE">
        <w:rPr>
          <w:rFonts w:ascii="Arial" w:hAnsi="Arial" w:cs="Arial"/>
        </w:rPr>
        <w:t>offer</w:t>
      </w:r>
      <w:r>
        <w:rPr>
          <w:rFonts w:ascii="Arial" w:hAnsi="Arial" w:cs="Arial"/>
        </w:rPr>
        <w:t xml:space="preserve"> an in-depth look into some of the most pressing challenges we face in the world of privacy. In the first </w:t>
      </w:r>
      <w:r w:rsidRPr="00D66EBD">
        <w:rPr>
          <w:rFonts w:ascii="Arial" w:hAnsi="Arial" w:cs="Arial"/>
        </w:rPr>
        <w:t>episode, a job applicant loses out on a competition after a prospective employer finds unflattering information on social media. What are the privacy implications here</w:t>
      </w:r>
      <w:r>
        <w:rPr>
          <w:rFonts w:ascii="Arial" w:hAnsi="Arial" w:cs="Arial"/>
        </w:rPr>
        <w:t xml:space="preserve">? </w:t>
      </w:r>
      <w:hyperlink r:id="rId19" w:history="1">
        <w:r w:rsidRPr="00D66EBD">
          <w:rPr>
            <w:rStyle w:val="Hyperlink"/>
            <w:rFonts w:ascii="Arial" w:hAnsi="Arial" w:cs="Arial"/>
          </w:rPr>
          <w:t>Check out the podcast</w:t>
        </w:r>
      </w:hyperlink>
      <w:r>
        <w:rPr>
          <w:rFonts w:ascii="Arial" w:hAnsi="Arial" w:cs="Arial"/>
        </w:rPr>
        <w:t>.</w:t>
      </w:r>
      <w:r>
        <w:t xml:space="preserve"> </w:t>
      </w:r>
    </w:p>
    <w:p w:rsidR="0048568C" w:rsidRDefault="0048568C" w:rsidP="0048568C">
      <w:pPr>
        <w:pStyle w:val="Heading1"/>
        <w:rPr>
          <w:rFonts w:ascii="Tw Cen MT Condensed" w:hAnsi="Tw Cen MT Condensed"/>
          <w:sz w:val="36"/>
          <w:szCs w:val="36"/>
        </w:rPr>
      </w:pPr>
      <w:r>
        <w:rPr>
          <w:rFonts w:ascii="Tw Cen MT Condensed" w:hAnsi="Tw Cen MT Condensed"/>
          <w:sz w:val="36"/>
          <w:szCs w:val="36"/>
        </w:rPr>
        <w:t>PRIVACY IS EVERYONE’S RESPONSIBILITY</w:t>
      </w:r>
    </w:p>
    <w:p w:rsidR="00E47007" w:rsidRDefault="009E7CDC" w:rsidP="00E47007">
      <w:pPr>
        <w:rPr>
          <w:rFonts w:ascii="Arial" w:hAnsi="Arial" w:cs="Arial"/>
        </w:rPr>
      </w:pPr>
      <w:r>
        <w:rPr>
          <w:rFonts w:ascii="Arial" w:hAnsi="Arial" w:cs="Arial"/>
        </w:rPr>
        <w:t>Show your commitment to respecting and protecting privacy rights by:</w:t>
      </w:r>
    </w:p>
    <w:p w:rsidR="009E7CDC" w:rsidRDefault="009E7CDC" w:rsidP="009732F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732FE">
        <w:rPr>
          <w:rFonts w:ascii="Arial" w:hAnsi="Arial" w:cs="Arial"/>
        </w:rPr>
        <w:t xml:space="preserve">Checking out our privacy policy </w:t>
      </w:r>
      <w:r w:rsidRPr="009732FE">
        <w:rPr>
          <w:rFonts w:ascii="Arial" w:hAnsi="Arial" w:cs="Arial"/>
          <w:highlight w:val="yellow"/>
        </w:rPr>
        <w:t>[link to policy/or highlight privacy-related initiative]</w:t>
      </w:r>
      <w:r w:rsidRPr="009732FE">
        <w:rPr>
          <w:rFonts w:ascii="Arial" w:hAnsi="Arial" w:cs="Arial"/>
        </w:rPr>
        <w:t>. Discuss it. What are we doing well? Where can we improve? Send your suggestions!</w:t>
      </w:r>
    </w:p>
    <w:p w:rsidR="009732FE" w:rsidRPr="009732FE" w:rsidRDefault="009732FE" w:rsidP="009732FE">
      <w:pPr>
        <w:pStyle w:val="ListParagraph"/>
        <w:rPr>
          <w:rFonts w:ascii="Arial" w:hAnsi="Arial" w:cs="Arial"/>
        </w:rPr>
      </w:pPr>
    </w:p>
    <w:p w:rsidR="009E7CDC" w:rsidRPr="009732FE" w:rsidRDefault="009E7CDC" w:rsidP="009732F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732FE">
        <w:rPr>
          <w:rFonts w:ascii="Arial" w:hAnsi="Arial" w:cs="Arial"/>
        </w:rPr>
        <w:t xml:space="preserve">Get social: Join the conversation online around Privacy Awareness Week using the hashtags </w:t>
      </w:r>
      <w:r w:rsidRPr="009732FE">
        <w:rPr>
          <w:rFonts w:ascii="Arial" w:hAnsi="Arial" w:cs="Arial"/>
          <w:i/>
        </w:rPr>
        <w:t>#PrivacyRight</w:t>
      </w:r>
      <w:r w:rsidRPr="009732FE">
        <w:rPr>
          <w:rFonts w:ascii="Arial" w:hAnsi="Arial" w:cs="Arial"/>
        </w:rPr>
        <w:t xml:space="preserve"> and </w:t>
      </w:r>
      <w:r w:rsidRPr="009732FE">
        <w:rPr>
          <w:rFonts w:ascii="Arial" w:hAnsi="Arial" w:cs="Arial"/>
          <w:i/>
        </w:rPr>
        <w:t>#PAW2019</w:t>
      </w:r>
      <w:r w:rsidRPr="009732FE">
        <w:rPr>
          <w:rFonts w:ascii="Arial" w:hAnsi="Arial" w:cs="Arial"/>
        </w:rPr>
        <w:t xml:space="preserve">! </w:t>
      </w:r>
      <w:r w:rsidR="00FE241A" w:rsidRPr="009732FE">
        <w:rPr>
          <w:rFonts w:ascii="Arial" w:hAnsi="Arial" w:cs="Arial"/>
        </w:rPr>
        <w:t>Download and share social media tiles</w:t>
      </w:r>
      <w:r w:rsidR="009732FE">
        <w:rPr>
          <w:rFonts w:ascii="Arial" w:hAnsi="Arial" w:cs="Arial"/>
        </w:rPr>
        <w:t xml:space="preserve"> here: </w:t>
      </w:r>
      <w:hyperlink r:id="rId20" w:history="1">
        <w:r w:rsidR="009732FE" w:rsidRPr="00B8030A">
          <w:rPr>
            <w:rStyle w:val="Hyperlink"/>
            <w:rFonts w:ascii="Arial" w:hAnsi="Arial" w:cs="Arial"/>
          </w:rPr>
          <w:t>https://www.oipc.bc.ca/news-events/events/privacy-awareness-week-2019/</w:t>
        </w:r>
      </w:hyperlink>
      <w:r w:rsidR="009732FE">
        <w:rPr>
          <w:rFonts w:ascii="Arial" w:hAnsi="Arial" w:cs="Arial"/>
        </w:rPr>
        <w:t xml:space="preserve">. </w:t>
      </w:r>
    </w:p>
    <w:p w:rsidR="009E7CDC" w:rsidRPr="00E47007" w:rsidRDefault="009E7CDC" w:rsidP="00E47007"/>
    <w:sectPr w:rsidR="009E7CDC" w:rsidRPr="00E47007" w:rsidSect="007F1F03">
      <w:headerReference w:type="default" r:id="rId21"/>
      <w:footerReference w:type="default" r:id="rId2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F29" w:rsidRDefault="00C77F29" w:rsidP="00937D67">
      <w:pPr>
        <w:spacing w:after="0" w:line="240" w:lineRule="auto"/>
      </w:pPr>
      <w:r>
        <w:separator/>
      </w:r>
    </w:p>
  </w:endnote>
  <w:endnote w:type="continuationSeparator" w:id="0">
    <w:p w:rsidR="00C77F29" w:rsidRDefault="00C77F29" w:rsidP="0093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422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6565" w:rsidRDefault="002F65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2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6565" w:rsidRDefault="002F6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F29" w:rsidRDefault="00C77F29" w:rsidP="00937D67">
      <w:pPr>
        <w:spacing w:after="0" w:line="240" w:lineRule="auto"/>
      </w:pPr>
      <w:r>
        <w:separator/>
      </w:r>
    </w:p>
  </w:footnote>
  <w:footnote w:type="continuationSeparator" w:id="0">
    <w:p w:rsidR="00C77F29" w:rsidRDefault="00C77F29" w:rsidP="0093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24" w:rsidRDefault="00E81124" w:rsidP="00937D67">
    <w:pPr>
      <w:pStyle w:val="Header"/>
    </w:pPr>
  </w:p>
  <w:p w:rsidR="00E81124" w:rsidRDefault="00E811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621"/>
    <w:multiLevelType w:val="hybridMultilevel"/>
    <w:tmpl w:val="302EAE6C"/>
    <w:lvl w:ilvl="0" w:tplc="CF14B5F6">
      <w:start w:val="20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4CB5"/>
    <w:multiLevelType w:val="hybridMultilevel"/>
    <w:tmpl w:val="0D969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111D"/>
    <w:multiLevelType w:val="hybridMultilevel"/>
    <w:tmpl w:val="A0A2D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E84"/>
    <w:multiLevelType w:val="hybridMultilevel"/>
    <w:tmpl w:val="F1107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73CA"/>
    <w:multiLevelType w:val="hybridMultilevel"/>
    <w:tmpl w:val="C08EAD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E23CD"/>
    <w:multiLevelType w:val="hybridMultilevel"/>
    <w:tmpl w:val="68CE3C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1D7"/>
    <w:multiLevelType w:val="hybridMultilevel"/>
    <w:tmpl w:val="21F4DA50"/>
    <w:lvl w:ilvl="0" w:tplc="9B5A6D4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43D5D"/>
    <w:multiLevelType w:val="hybridMultilevel"/>
    <w:tmpl w:val="9508C51E"/>
    <w:lvl w:ilvl="0" w:tplc="E75A026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0A28"/>
    <w:multiLevelType w:val="hybridMultilevel"/>
    <w:tmpl w:val="A62EC6A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50BF"/>
    <w:multiLevelType w:val="hybridMultilevel"/>
    <w:tmpl w:val="DF0C52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B54CD"/>
    <w:multiLevelType w:val="hybridMultilevel"/>
    <w:tmpl w:val="0914A8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E1EB2"/>
    <w:multiLevelType w:val="hybridMultilevel"/>
    <w:tmpl w:val="AB86B56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E558C6"/>
    <w:multiLevelType w:val="hybridMultilevel"/>
    <w:tmpl w:val="E03E6DA2"/>
    <w:lvl w:ilvl="0" w:tplc="52EA7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459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8A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05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6F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4B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CC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8D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89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C651DA"/>
    <w:multiLevelType w:val="hybridMultilevel"/>
    <w:tmpl w:val="99EEE860"/>
    <w:lvl w:ilvl="0" w:tplc="3D2E6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216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03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C3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08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48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26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8C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A5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DE6DE9"/>
    <w:multiLevelType w:val="hybridMultilevel"/>
    <w:tmpl w:val="8340CE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A84EAA"/>
    <w:multiLevelType w:val="hybridMultilevel"/>
    <w:tmpl w:val="3E7C6C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7A"/>
    <w:rsid w:val="000207E5"/>
    <w:rsid w:val="000B3E1C"/>
    <w:rsid w:val="000C5053"/>
    <w:rsid w:val="000E5DD4"/>
    <w:rsid w:val="001215CC"/>
    <w:rsid w:val="00124153"/>
    <w:rsid w:val="001B3970"/>
    <w:rsid w:val="001C50E1"/>
    <w:rsid w:val="00224BD1"/>
    <w:rsid w:val="00257767"/>
    <w:rsid w:val="002F6565"/>
    <w:rsid w:val="00324C1A"/>
    <w:rsid w:val="00332491"/>
    <w:rsid w:val="003343B9"/>
    <w:rsid w:val="00445108"/>
    <w:rsid w:val="00454673"/>
    <w:rsid w:val="0048568C"/>
    <w:rsid w:val="004C0E6C"/>
    <w:rsid w:val="004E03B0"/>
    <w:rsid w:val="004E3153"/>
    <w:rsid w:val="00516EA7"/>
    <w:rsid w:val="005D5BF8"/>
    <w:rsid w:val="0063119A"/>
    <w:rsid w:val="006731F1"/>
    <w:rsid w:val="0067439F"/>
    <w:rsid w:val="006E19CA"/>
    <w:rsid w:val="007342D1"/>
    <w:rsid w:val="00755B59"/>
    <w:rsid w:val="007F1F03"/>
    <w:rsid w:val="00851B64"/>
    <w:rsid w:val="00877F4D"/>
    <w:rsid w:val="008B58A0"/>
    <w:rsid w:val="008C3F65"/>
    <w:rsid w:val="00923025"/>
    <w:rsid w:val="009254D3"/>
    <w:rsid w:val="0092716A"/>
    <w:rsid w:val="00937D67"/>
    <w:rsid w:val="00944286"/>
    <w:rsid w:val="009732FE"/>
    <w:rsid w:val="009742B9"/>
    <w:rsid w:val="009A7F3C"/>
    <w:rsid w:val="009D64B9"/>
    <w:rsid w:val="009D6870"/>
    <w:rsid w:val="009E7CDC"/>
    <w:rsid w:val="00A068ED"/>
    <w:rsid w:val="00A62E00"/>
    <w:rsid w:val="00AF0240"/>
    <w:rsid w:val="00AF6592"/>
    <w:rsid w:val="00B1007A"/>
    <w:rsid w:val="00C342AB"/>
    <w:rsid w:val="00C77F29"/>
    <w:rsid w:val="00D024A0"/>
    <w:rsid w:val="00D1289A"/>
    <w:rsid w:val="00D85CAE"/>
    <w:rsid w:val="00D93564"/>
    <w:rsid w:val="00DD2704"/>
    <w:rsid w:val="00DF529B"/>
    <w:rsid w:val="00E47007"/>
    <w:rsid w:val="00E81124"/>
    <w:rsid w:val="00EC6CDF"/>
    <w:rsid w:val="00F0379B"/>
    <w:rsid w:val="00F334CC"/>
    <w:rsid w:val="00F34BE3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59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E6C"/>
    <w:pPr>
      <w:spacing w:before="240" w:after="120"/>
      <w:outlineLvl w:val="1"/>
    </w:pPr>
    <w:rPr>
      <w:rFonts w:ascii="Tw Cen MT Condensed" w:hAnsi="Tw Cen MT Condensed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27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D67"/>
  </w:style>
  <w:style w:type="paragraph" w:styleId="Footer">
    <w:name w:val="footer"/>
    <w:basedOn w:val="Normal"/>
    <w:link w:val="FooterChar"/>
    <w:uiPriority w:val="99"/>
    <w:unhideWhenUsed/>
    <w:rsid w:val="00937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D67"/>
  </w:style>
  <w:style w:type="paragraph" w:styleId="BalloonText">
    <w:name w:val="Balloon Text"/>
    <w:basedOn w:val="Normal"/>
    <w:link w:val="BalloonTextChar"/>
    <w:uiPriority w:val="99"/>
    <w:semiHidden/>
    <w:unhideWhenUsed/>
    <w:rsid w:val="0093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D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F6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0E6C"/>
    <w:rPr>
      <w:rFonts w:ascii="Tw Cen MT Condensed" w:hAnsi="Tw Cen MT Condensed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47007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5108"/>
  </w:style>
  <w:style w:type="character" w:styleId="CommentReference">
    <w:name w:val="annotation reference"/>
    <w:basedOn w:val="DefaultParagraphFont"/>
    <w:uiPriority w:val="99"/>
    <w:semiHidden/>
    <w:unhideWhenUsed/>
    <w:rsid w:val="00DD2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04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207E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ghtswest.com/news/online-information-privacy-concerns-a-significant-number-of-british-columbians/?utm_source=Press+Contacts+-+BC&amp;utm_campaign=52fc3fd6ac-EMAIL_CAMPAIGN_2019_04_12_10_03&amp;utm_medium=email&amp;utm_term=0_03d4c17a5f-52fc3fd6ac-66163269" TargetMode="External"/><Relationship Id="rId13" Type="http://schemas.openxmlformats.org/officeDocument/2006/relationships/hyperlink" Target="https://www.oipc.bc.ca/guidance-documents/2286" TargetMode="External"/><Relationship Id="rId18" Type="http://schemas.openxmlformats.org/officeDocument/2006/relationships/hyperlink" Target="https://www.youtube.com/watch?v=I93HuasDkZ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youtu.be/gr36TE9kkvU" TargetMode="External"/><Relationship Id="rId17" Type="http://schemas.openxmlformats.org/officeDocument/2006/relationships/hyperlink" Target="https://youtu.be/1iFsn-fOs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ipc.bc.ca/privacyright" TargetMode="External"/><Relationship Id="rId20" Type="http://schemas.openxmlformats.org/officeDocument/2006/relationships/hyperlink" Target="https://www.oipc.bc.ca/news-events/events/privacy-awareness-week-201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ipc.bc.ca/guidance-documents/143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oipc.bc.ca/guidance-documents/209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GXBs-8NYAp4" TargetMode="External"/><Relationship Id="rId19" Type="http://schemas.openxmlformats.org/officeDocument/2006/relationships/hyperlink" Target="https://www.oipc.bc.ca/privacyright/podcas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1QQtHN-DpYc" TargetMode="External"/><Relationship Id="rId14" Type="http://schemas.openxmlformats.org/officeDocument/2006/relationships/hyperlink" Target="https://www.youtube.com/watch?v=oVsppEyacU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2019-05-02T22:41:00Z</dcterms:created>
  <dcterms:modified xsi:type="dcterms:W3CDTF">2019-05-02T22:41:00Z</dcterms:modified>
</cp:coreProperties>
</file>