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43665" w14:textId="77777777" w:rsidR="007A2893" w:rsidRPr="00F86DC9" w:rsidRDefault="007A2893">
      <w:pPr>
        <w:rPr>
          <w:rFonts w:asciiTheme="minorHAnsi" w:hAnsiTheme="minorHAnsi" w:cstheme="minorHAnsi"/>
        </w:rPr>
      </w:pPr>
    </w:p>
    <w:p w14:paraId="55877F8E" w14:textId="77777777" w:rsidR="00163C31" w:rsidRPr="00F86DC9" w:rsidRDefault="002A044C" w:rsidP="00163C31">
      <w:pPr>
        <w:jc w:val="center"/>
        <w:rPr>
          <w:rFonts w:asciiTheme="minorHAnsi" w:hAnsiTheme="minorHAnsi" w:cstheme="minorHAnsi"/>
          <w:b/>
        </w:rPr>
      </w:pPr>
      <w:r w:rsidRPr="00F86DC9">
        <w:rPr>
          <w:rFonts w:asciiTheme="minorHAnsi" w:hAnsiTheme="minorHAnsi" w:cstheme="minorHAnsi"/>
          <w:b/>
        </w:rPr>
        <w:t>CONSENT TO DISCLOSURE OF PERSONAL INFORMATION</w:t>
      </w:r>
    </w:p>
    <w:p w14:paraId="4A3553A3" w14:textId="77777777" w:rsidR="007A2893" w:rsidRPr="00F86DC9" w:rsidRDefault="007A2893" w:rsidP="00163C31">
      <w:pPr>
        <w:jc w:val="center"/>
        <w:rPr>
          <w:rFonts w:asciiTheme="minorHAnsi" w:hAnsiTheme="minorHAnsi" w:cstheme="minorHAnsi"/>
          <w:i/>
        </w:rPr>
      </w:pPr>
      <w:r w:rsidRPr="00F86DC9">
        <w:rPr>
          <w:rFonts w:asciiTheme="minorHAnsi" w:hAnsiTheme="minorHAnsi" w:cstheme="minorHAnsi"/>
          <w:i/>
        </w:rPr>
        <w:t>Freedom of Information and Protection of Privacy Act</w:t>
      </w:r>
    </w:p>
    <w:p w14:paraId="7AD66103" w14:textId="77777777" w:rsidR="00C10BA3" w:rsidRPr="00F86DC9" w:rsidRDefault="00C10BA3" w:rsidP="00C10BA3">
      <w:pPr>
        <w:jc w:val="center"/>
        <w:rPr>
          <w:rFonts w:asciiTheme="minorHAnsi" w:hAnsiTheme="minorHAnsi" w:cstheme="minorHAnsi"/>
        </w:rPr>
      </w:pPr>
      <w:r w:rsidRPr="00F86DC9">
        <w:rPr>
          <w:rFonts w:asciiTheme="minorHAnsi" w:hAnsiTheme="minorHAnsi" w:cstheme="minorHAnsi"/>
        </w:rPr>
        <w:t>and</w:t>
      </w:r>
    </w:p>
    <w:p w14:paraId="0D54B744" w14:textId="77777777" w:rsidR="00C10BA3" w:rsidRPr="00F86DC9" w:rsidRDefault="00C10BA3" w:rsidP="00C10BA3">
      <w:pPr>
        <w:jc w:val="center"/>
        <w:rPr>
          <w:rFonts w:asciiTheme="minorHAnsi" w:hAnsiTheme="minorHAnsi" w:cstheme="minorHAnsi"/>
          <w:i/>
        </w:rPr>
      </w:pPr>
      <w:r w:rsidRPr="00F86DC9">
        <w:rPr>
          <w:rFonts w:asciiTheme="minorHAnsi" w:hAnsiTheme="minorHAnsi" w:cstheme="minorHAnsi"/>
          <w:i/>
        </w:rPr>
        <w:t>Personal Information Protection Act</w:t>
      </w:r>
    </w:p>
    <w:p w14:paraId="060752E5" w14:textId="77777777" w:rsidR="007A2893" w:rsidRPr="00F86DC9" w:rsidRDefault="007A2893">
      <w:pPr>
        <w:rPr>
          <w:rFonts w:asciiTheme="minorHAnsi" w:hAnsiTheme="minorHAnsi" w:cstheme="minorHAnsi"/>
        </w:rPr>
      </w:pPr>
    </w:p>
    <w:p w14:paraId="6203CE97" w14:textId="77777777" w:rsidR="00C10BA3" w:rsidRPr="00F86DC9" w:rsidRDefault="007940AE" w:rsidP="00C10BA3">
      <w:pPr>
        <w:rPr>
          <w:rFonts w:asciiTheme="minorHAnsi" w:hAnsiTheme="minorHAnsi" w:cstheme="minorHAnsi"/>
        </w:rPr>
      </w:pPr>
      <w:r w:rsidRPr="00F86DC9">
        <w:rPr>
          <w:rFonts w:asciiTheme="minorHAnsi" w:hAnsiTheme="minorHAnsi" w:cstheme="minorHAnsi"/>
        </w:rPr>
        <w:t xml:space="preserve">This </w:t>
      </w:r>
      <w:r w:rsidR="002A044C" w:rsidRPr="00F86DC9">
        <w:rPr>
          <w:rFonts w:asciiTheme="minorHAnsi" w:hAnsiTheme="minorHAnsi" w:cstheme="minorHAnsi"/>
        </w:rPr>
        <w:t>form</w:t>
      </w:r>
      <w:r w:rsidRPr="00F86DC9">
        <w:rPr>
          <w:rFonts w:asciiTheme="minorHAnsi" w:hAnsiTheme="minorHAnsi" w:cstheme="minorHAnsi"/>
        </w:rPr>
        <w:t xml:space="preserve"> serves as consent by the applicant for the </w:t>
      </w:r>
      <w:r w:rsidR="002A044C" w:rsidRPr="00F86DC9">
        <w:rPr>
          <w:rFonts w:asciiTheme="minorHAnsi" w:hAnsiTheme="minorHAnsi" w:cstheme="minorHAnsi"/>
        </w:rPr>
        <w:t>Office of the Information and Privacy Commissioner</w:t>
      </w:r>
      <w:r w:rsidRPr="00F86DC9">
        <w:rPr>
          <w:rFonts w:asciiTheme="minorHAnsi" w:hAnsiTheme="minorHAnsi" w:cstheme="minorHAnsi"/>
        </w:rPr>
        <w:t xml:space="preserve"> </w:t>
      </w:r>
      <w:r w:rsidR="00786CBC" w:rsidRPr="00F86DC9">
        <w:rPr>
          <w:rFonts w:asciiTheme="minorHAnsi" w:hAnsiTheme="minorHAnsi" w:cstheme="minorHAnsi"/>
        </w:rPr>
        <w:t xml:space="preserve">(OIPC) </w:t>
      </w:r>
      <w:r w:rsidRPr="00F86DC9">
        <w:rPr>
          <w:rFonts w:asciiTheme="minorHAnsi" w:hAnsiTheme="minorHAnsi" w:cstheme="minorHAnsi"/>
        </w:rPr>
        <w:t>to disclose information</w:t>
      </w:r>
      <w:r w:rsidR="002A044C" w:rsidRPr="00F86DC9">
        <w:rPr>
          <w:rFonts w:asciiTheme="minorHAnsi" w:hAnsiTheme="minorHAnsi" w:cstheme="minorHAnsi"/>
        </w:rPr>
        <w:t>, including the applicant’s personal information,</w:t>
      </w:r>
      <w:r w:rsidRPr="00F86DC9">
        <w:rPr>
          <w:rFonts w:asciiTheme="minorHAnsi" w:hAnsiTheme="minorHAnsi" w:cstheme="minorHAnsi"/>
        </w:rPr>
        <w:t xml:space="preserve"> </w:t>
      </w:r>
      <w:r w:rsidR="009F298A" w:rsidRPr="00F86DC9">
        <w:rPr>
          <w:rFonts w:asciiTheme="minorHAnsi" w:hAnsiTheme="minorHAnsi" w:cstheme="minorHAnsi"/>
        </w:rPr>
        <w:t>to another individual who the applicant authorizes as his or her agent in relation</w:t>
      </w:r>
      <w:r w:rsidRPr="00F86DC9">
        <w:rPr>
          <w:rFonts w:asciiTheme="minorHAnsi" w:hAnsiTheme="minorHAnsi" w:cstheme="minorHAnsi"/>
        </w:rPr>
        <w:t xml:space="preserve"> to </w:t>
      </w:r>
      <w:r w:rsidR="009F298A" w:rsidRPr="00F86DC9">
        <w:rPr>
          <w:rFonts w:asciiTheme="minorHAnsi" w:hAnsiTheme="minorHAnsi" w:cstheme="minorHAnsi"/>
        </w:rPr>
        <w:t>a request for</w:t>
      </w:r>
      <w:r w:rsidRPr="00F86DC9">
        <w:rPr>
          <w:rFonts w:asciiTheme="minorHAnsi" w:hAnsiTheme="minorHAnsi" w:cstheme="minorHAnsi"/>
        </w:rPr>
        <w:t xml:space="preserve"> review or complaint.</w:t>
      </w:r>
    </w:p>
    <w:p w14:paraId="471967EC" w14:textId="77777777" w:rsidR="00163C31" w:rsidRPr="00F86DC9" w:rsidRDefault="00163C31">
      <w:pPr>
        <w:rPr>
          <w:rFonts w:asciiTheme="minorHAnsi" w:hAnsiTheme="minorHAnsi" w:cstheme="minorHAnsi"/>
        </w:rPr>
      </w:pPr>
    </w:p>
    <w:p w14:paraId="34B4A63F" w14:textId="158BF903" w:rsidR="00F86DC9" w:rsidRPr="00230D60" w:rsidRDefault="00163C31" w:rsidP="00F86DC9">
      <w:pPr>
        <w:rPr>
          <w:rFonts w:asciiTheme="minorHAnsi" w:hAnsiTheme="minorHAnsi" w:cstheme="minorHAnsi"/>
        </w:rPr>
      </w:pPr>
      <w:r w:rsidRPr="00F86DC9">
        <w:rPr>
          <w:rFonts w:asciiTheme="minorHAnsi" w:hAnsiTheme="minorHAnsi" w:cstheme="minorHAnsi"/>
        </w:rPr>
        <w:t xml:space="preserve">I, </w:t>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00786CBC"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00230D60">
        <w:rPr>
          <w:rFonts w:asciiTheme="minorHAnsi" w:hAnsiTheme="minorHAnsi" w:cstheme="minorHAnsi"/>
          <w:u w:val="single"/>
        </w:rPr>
        <w:t xml:space="preserve">        </w:t>
      </w:r>
      <w:r w:rsidR="00786CBC" w:rsidRPr="00F86DC9">
        <w:rPr>
          <w:rFonts w:asciiTheme="minorHAnsi" w:hAnsiTheme="minorHAnsi" w:cstheme="minorHAnsi"/>
        </w:rPr>
        <w:t xml:space="preserve">, </w:t>
      </w:r>
      <w:r w:rsidR="00F86DC9">
        <w:rPr>
          <w:rFonts w:asciiTheme="minorHAnsi" w:hAnsiTheme="minorHAnsi" w:cstheme="minorHAnsi"/>
        </w:rPr>
        <w:t>(</w:t>
      </w:r>
      <w:r w:rsidR="00230D60">
        <w:rPr>
          <w:rFonts w:asciiTheme="minorHAnsi" w:hAnsiTheme="minorHAnsi" w:cstheme="minorHAnsi"/>
        </w:rPr>
        <w:t xml:space="preserve"> </w:t>
      </w:r>
      <w:r w:rsidR="00F86DC9" w:rsidRPr="00F86DC9">
        <w:rPr>
          <w:rFonts w:ascii="Calibri" w:hAnsi="Calibri" w:cs="Calibri"/>
          <w:u w:val="single"/>
        </w:rPr>
        <w:tab/>
      </w:r>
      <w:r w:rsidR="00F86DC9" w:rsidRPr="00F86DC9">
        <w:rPr>
          <w:rFonts w:ascii="Calibri" w:hAnsi="Calibri" w:cs="Calibri"/>
          <w:u w:val="single"/>
        </w:rPr>
        <w:tab/>
      </w:r>
      <w:r w:rsidR="00F86DC9" w:rsidRPr="00F86DC9">
        <w:rPr>
          <w:rFonts w:ascii="Calibri" w:hAnsi="Calibri" w:cs="Calibri"/>
          <w:u w:val="single"/>
        </w:rPr>
        <w:tab/>
      </w:r>
      <w:r w:rsidR="00230D60">
        <w:rPr>
          <w:rFonts w:ascii="Calibri" w:hAnsi="Calibri" w:cs="Calibri"/>
        </w:rPr>
        <w:t xml:space="preserve"> )</w:t>
      </w:r>
    </w:p>
    <w:p w14:paraId="115A8CBE" w14:textId="3F81D324" w:rsidR="00786CBC" w:rsidRPr="00F86DC9" w:rsidRDefault="00786CBC" w:rsidP="00F86DC9">
      <w:pPr>
        <w:ind w:left="720" w:firstLine="720"/>
        <w:rPr>
          <w:rFonts w:asciiTheme="minorHAnsi" w:hAnsiTheme="minorHAnsi" w:cstheme="minorHAnsi"/>
        </w:rPr>
      </w:pPr>
      <w:r w:rsidRPr="00F86DC9">
        <w:rPr>
          <w:rFonts w:asciiTheme="minorHAnsi" w:hAnsiTheme="minorHAnsi" w:cstheme="minorHAnsi"/>
          <w:sz w:val="18"/>
          <w:szCs w:val="18"/>
        </w:rPr>
        <w:t>Name of Applicant</w:t>
      </w:r>
      <w:r w:rsidR="00F86DC9">
        <w:rPr>
          <w:rFonts w:asciiTheme="minorHAnsi" w:hAnsiTheme="minorHAnsi" w:cstheme="minorHAnsi"/>
          <w:sz w:val="18"/>
          <w:szCs w:val="18"/>
        </w:rPr>
        <w:tab/>
      </w:r>
      <w:r w:rsidR="00F86DC9">
        <w:rPr>
          <w:rFonts w:asciiTheme="minorHAnsi" w:hAnsiTheme="minorHAnsi" w:cstheme="minorHAnsi"/>
          <w:sz w:val="18"/>
          <w:szCs w:val="18"/>
        </w:rPr>
        <w:tab/>
      </w:r>
      <w:r w:rsidR="00F86DC9">
        <w:rPr>
          <w:rFonts w:asciiTheme="minorHAnsi" w:hAnsiTheme="minorHAnsi" w:cstheme="minorHAnsi"/>
          <w:sz w:val="18"/>
          <w:szCs w:val="18"/>
        </w:rPr>
        <w:tab/>
      </w:r>
      <w:r w:rsidR="00F86DC9">
        <w:rPr>
          <w:rFonts w:asciiTheme="minorHAnsi" w:hAnsiTheme="minorHAnsi" w:cstheme="minorHAnsi"/>
          <w:sz w:val="18"/>
          <w:szCs w:val="18"/>
        </w:rPr>
        <w:tab/>
        <w:t xml:space="preserve"> </w:t>
      </w:r>
      <w:r w:rsidR="00230D60">
        <w:rPr>
          <w:rFonts w:asciiTheme="minorHAnsi" w:hAnsiTheme="minorHAnsi" w:cstheme="minorHAnsi"/>
          <w:sz w:val="18"/>
          <w:szCs w:val="18"/>
        </w:rPr>
        <w:t xml:space="preserve">            </w:t>
      </w:r>
      <w:r w:rsidR="00F86DC9">
        <w:rPr>
          <w:rFonts w:asciiTheme="minorHAnsi" w:hAnsiTheme="minorHAnsi" w:cstheme="minorHAnsi"/>
          <w:sz w:val="18"/>
          <w:szCs w:val="18"/>
        </w:rPr>
        <w:t xml:space="preserve"> Preferred pronoun</w:t>
      </w:r>
    </w:p>
    <w:p w14:paraId="59D5FDEF" w14:textId="77777777" w:rsidR="00786CBC" w:rsidRPr="00F86DC9" w:rsidRDefault="00786CBC" w:rsidP="00AA58C9">
      <w:pPr>
        <w:rPr>
          <w:rFonts w:asciiTheme="minorHAnsi" w:hAnsiTheme="minorHAnsi" w:cstheme="minorHAnsi"/>
        </w:rPr>
      </w:pPr>
    </w:p>
    <w:p w14:paraId="017B9A69" w14:textId="77777777" w:rsidR="00AA58C9" w:rsidRPr="00F86DC9" w:rsidRDefault="00786CBC" w:rsidP="00AA58C9">
      <w:pPr>
        <w:rPr>
          <w:rFonts w:asciiTheme="minorHAnsi" w:hAnsiTheme="minorHAnsi" w:cstheme="minorHAnsi"/>
        </w:rPr>
      </w:pPr>
      <w:r w:rsidRPr="00F86DC9">
        <w:rPr>
          <w:rFonts w:asciiTheme="minorHAnsi" w:hAnsiTheme="minorHAnsi" w:cstheme="minorHAnsi"/>
        </w:rPr>
        <w:t>hereby authorize the OIPC to disclose information, including my personal information, to</w:t>
      </w:r>
    </w:p>
    <w:p w14:paraId="7DDF66C9" w14:textId="77777777" w:rsidR="00AA58C9" w:rsidRPr="00F86DC9" w:rsidRDefault="00AA58C9" w:rsidP="00AA58C9">
      <w:pPr>
        <w:ind w:left="2160" w:firstLine="720"/>
        <w:rPr>
          <w:rFonts w:asciiTheme="minorHAnsi" w:hAnsiTheme="minorHAnsi" w:cstheme="minorHAnsi"/>
        </w:rPr>
      </w:pPr>
      <w:r w:rsidRPr="00F86DC9">
        <w:rPr>
          <w:rFonts w:asciiTheme="minorHAnsi" w:hAnsiTheme="minorHAnsi" w:cstheme="minorHAnsi"/>
          <w:sz w:val="18"/>
          <w:szCs w:val="18"/>
        </w:rPr>
        <w:tab/>
      </w:r>
    </w:p>
    <w:p w14:paraId="7E773982" w14:textId="77777777" w:rsidR="006C0FE6" w:rsidRPr="00F86DC9" w:rsidRDefault="006C0FE6">
      <w:pPr>
        <w:rPr>
          <w:rFonts w:asciiTheme="minorHAnsi" w:hAnsiTheme="minorHAnsi" w:cstheme="minorHAnsi"/>
          <w:u w:val="single"/>
        </w:rPr>
      </w:pPr>
    </w:p>
    <w:p w14:paraId="3EE62BC9" w14:textId="77777777" w:rsidR="00163C31" w:rsidRPr="00F86DC9" w:rsidRDefault="00163C31">
      <w:pPr>
        <w:rPr>
          <w:rFonts w:asciiTheme="minorHAnsi" w:hAnsiTheme="minorHAnsi" w:cstheme="minorHAnsi"/>
          <w:sz w:val="18"/>
          <w:szCs w:val="18"/>
        </w:rPr>
      </w:pPr>
      <w:r w:rsidRPr="00F86DC9">
        <w:rPr>
          <w:rFonts w:asciiTheme="minorHAnsi" w:hAnsiTheme="minorHAnsi" w:cstheme="minorHAnsi"/>
          <w:u w:val="single"/>
        </w:rPr>
        <w:tab/>
      </w:r>
      <w:r w:rsidR="00786CBC" w:rsidRPr="00F86DC9">
        <w:rPr>
          <w:rFonts w:asciiTheme="minorHAnsi" w:hAnsiTheme="minorHAnsi" w:cstheme="minorHAnsi"/>
          <w:u w:val="single"/>
        </w:rPr>
        <w:tab/>
      </w:r>
      <w:r w:rsidR="00786CBC"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00AA58C9" w:rsidRPr="00F86DC9">
        <w:rPr>
          <w:rFonts w:asciiTheme="minorHAnsi" w:hAnsiTheme="minorHAnsi" w:cstheme="minorHAnsi"/>
          <w:u w:val="single"/>
        </w:rPr>
        <w:tab/>
      </w:r>
      <w:r w:rsidR="00AA58C9" w:rsidRPr="00F86DC9">
        <w:rPr>
          <w:rFonts w:asciiTheme="minorHAnsi" w:hAnsiTheme="minorHAnsi" w:cstheme="minorHAnsi"/>
          <w:u w:val="single"/>
        </w:rPr>
        <w:tab/>
      </w:r>
      <w:r w:rsidR="00AA58C9" w:rsidRPr="00F86DC9">
        <w:rPr>
          <w:rFonts w:asciiTheme="minorHAnsi" w:hAnsiTheme="minorHAnsi" w:cstheme="minorHAnsi"/>
          <w:u w:val="single"/>
        </w:rPr>
        <w:tab/>
      </w:r>
      <w:r w:rsidR="00AA58C9" w:rsidRPr="00F86DC9">
        <w:rPr>
          <w:rFonts w:asciiTheme="minorHAnsi" w:hAnsiTheme="minorHAnsi" w:cstheme="minorHAnsi"/>
          <w:u w:val="single"/>
        </w:rPr>
        <w:tab/>
      </w:r>
      <w:r w:rsidR="00AA58C9" w:rsidRPr="00F86DC9">
        <w:rPr>
          <w:rFonts w:asciiTheme="minorHAnsi" w:hAnsiTheme="minorHAnsi" w:cstheme="minorHAnsi"/>
          <w:u w:val="single"/>
        </w:rPr>
        <w:tab/>
      </w:r>
      <w:r w:rsidR="001C14B6" w:rsidRPr="00F86DC9">
        <w:rPr>
          <w:rFonts w:asciiTheme="minorHAnsi" w:hAnsiTheme="minorHAnsi" w:cstheme="minorHAnsi"/>
          <w:sz w:val="18"/>
          <w:szCs w:val="18"/>
        </w:rPr>
        <w:tab/>
      </w:r>
      <w:r w:rsidR="001C14B6" w:rsidRPr="00F86DC9">
        <w:rPr>
          <w:rFonts w:asciiTheme="minorHAnsi" w:hAnsiTheme="minorHAnsi" w:cstheme="minorHAnsi"/>
          <w:sz w:val="18"/>
          <w:szCs w:val="18"/>
        </w:rPr>
        <w:tab/>
      </w:r>
      <w:r w:rsidR="00AA58C9" w:rsidRPr="00F86DC9">
        <w:rPr>
          <w:rFonts w:asciiTheme="minorHAnsi" w:hAnsiTheme="minorHAnsi" w:cstheme="minorHAnsi"/>
          <w:sz w:val="18"/>
          <w:szCs w:val="18"/>
        </w:rPr>
        <w:tab/>
      </w:r>
      <w:r w:rsidR="00AA58C9" w:rsidRPr="00F86DC9">
        <w:rPr>
          <w:rFonts w:asciiTheme="minorHAnsi" w:hAnsiTheme="minorHAnsi" w:cstheme="minorHAnsi"/>
          <w:sz w:val="18"/>
          <w:szCs w:val="18"/>
        </w:rPr>
        <w:tab/>
      </w:r>
      <w:r w:rsidR="00786CBC" w:rsidRPr="00F86DC9">
        <w:rPr>
          <w:rFonts w:asciiTheme="minorHAnsi" w:hAnsiTheme="minorHAnsi" w:cstheme="minorHAnsi"/>
          <w:sz w:val="18"/>
          <w:szCs w:val="18"/>
        </w:rPr>
        <w:tab/>
      </w:r>
      <w:r w:rsidR="00786CBC" w:rsidRPr="00F86DC9">
        <w:rPr>
          <w:rFonts w:asciiTheme="minorHAnsi" w:hAnsiTheme="minorHAnsi" w:cstheme="minorHAnsi"/>
          <w:sz w:val="18"/>
          <w:szCs w:val="18"/>
        </w:rPr>
        <w:tab/>
      </w:r>
      <w:r w:rsidR="001C14B6" w:rsidRPr="00F86DC9">
        <w:rPr>
          <w:rFonts w:asciiTheme="minorHAnsi" w:hAnsiTheme="minorHAnsi" w:cstheme="minorHAnsi"/>
          <w:sz w:val="18"/>
          <w:szCs w:val="18"/>
        </w:rPr>
        <w:t xml:space="preserve">Name of </w:t>
      </w:r>
      <w:r w:rsidR="007940AE" w:rsidRPr="00F86DC9">
        <w:rPr>
          <w:rFonts w:asciiTheme="minorHAnsi" w:hAnsiTheme="minorHAnsi" w:cstheme="minorHAnsi"/>
          <w:sz w:val="18"/>
          <w:szCs w:val="18"/>
        </w:rPr>
        <w:t>Agent</w:t>
      </w:r>
    </w:p>
    <w:p w14:paraId="1F2A85BA" w14:textId="77777777" w:rsidR="00AA58C9" w:rsidRPr="00F86DC9" w:rsidRDefault="00AA58C9">
      <w:pPr>
        <w:rPr>
          <w:rFonts w:asciiTheme="minorHAnsi" w:hAnsiTheme="minorHAnsi" w:cstheme="minorHAnsi"/>
        </w:rPr>
      </w:pPr>
    </w:p>
    <w:p w14:paraId="3D5903E4" w14:textId="77777777" w:rsidR="006C0FE6" w:rsidRPr="00F86DC9" w:rsidRDefault="00024350">
      <w:pPr>
        <w:rPr>
          <w:rFonts w:asciiTheme="minorHAnsi" w:hAnsiTheme="minorHAnsi" w:cstheme="minorHAnsi"/>
        </w:rPr>
      </w:pPr>
      <w:r w:rsidRPr="00F86DC9">
        <w:rPr>
          <w:rFonts w:asciiTheme="minorHAnsi" w:hAnsiTheme="minorHAnsi" w:cstheme="minorHAnsi"/>
        </w:rPr>
        <w:t xml:space="preserve">in the matter involving </w:t>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00AA58C9" w:rsidRPr="00F86DC9">
        <w:rPr>
          <w:rFonts w:asciiTheme="minorHAnsi" w:hAnsiTheme="minorHAnsi" w:cstheme="minorHAnsi"/>
          <w:u w:val="single"/>
        </w:rPr>
        <w:tab/>
      </w:r>
      <w:r w:rsidR="00786CBC" w:rsidRPr="00F86DC9">
        <w:rPr>
          <w:rFonts w:asciiTheme="minorHAnsi" w:hAnsiTheme="minorHAnsi" w:cstheme="minorHAnsi"/>
          <w:u w:val="single"/>
        </w:rPr>
        <w:tab/>
      </w:r>
      <w:r w:rsidR="00786CBC" w:rsidRPr="00F86DC9">
        <w:rPr>
          <w:rFonts w:asciiTheme="minorHAnsi" w:hAnsiTheme="minorHAnsi" w:cstheme="minorHAnsi"/>
          <w:u w:val="single"/>
        </w:rPr>
        <w:tab/>
      </w:r>
      <w:r w:rsidR="006C0FE6" w:rsidRPr="00F86DC9">
        <w:rPr>
          <w:rFonts w:asciiTheme="minorHAnsi" w:hAnsiTheme="minorHAnsi" w:cstheme="minorHAnsi"/>
        </w:rPr>
        <w:t xml:space="preserve"> </w:t>
      </w:r>
    </w:p>
    <w:p w14:paraId="1AF71B12" w14:textId="77777777" w:rsidR="006C0FE6" w:rsidRPr="00F86DC9" w:rsidRDefault="006C0FE6" w:rsidP="00786CBC">
      <w:pPr>
        <w:ind w:left="2880" w:firstLine="720"/>
        <w:rPr>
          <w:rFonts w:asciiTheme="minorHAnsi" w:hAnsiTheme="minorHAnsi" w:cstheme="minorHAnsi"/>
        </w:rPr>
      </w:pPr>
      <w:r w:rsidRPr="00F86DC9">
        <w:rPr>
          <w:rFonts w:asciiTheme="minorHAnsi" w:hAnsiTheme="minorHAnsi" w:cstheme="minorHAnsi"/>
          <w:sz w:val="18"/>
          <w:szCs w:val="18"/>
        </w:rPr>
        <w:t>Name of Public Body</w:t>
      </w:r>
      <w:r w:rsidR="00786CBC" w:rsidRPr="00F86DC9">
        <w:rPr>
          <w:rFonts w:asciiTheme="minorHAnsi" w:hAnsiTheme="minorHAnsi" w:cstheme="minorHAnsi"/>
          <w:sz w:val="18"/>
          <w:szCs w:val="18"/>
        </w:rPr>
        <w:t xml:space="preserve"> or Organization</w:t>
      </w:r>
    </w:p>
    <w:p w14:paraId="14D641D5" w14:textId="77777777" w:rsidR="006C0FE6" w:rsidRPr="00F86DC9" w:rsidRDefault="006C0FE6">
      <w:pPr>
        <w:rPr>
          <w:rFonts w:asciiTheme="minorHAnsi" w:hAnsiTheme="minorHAnsi" w:cstheme="minorHAnsi"/>
        </w:rPr>
      </w:pPr>
    </w:p>
    <w:p w14:paraId="7AA83602" w14:textId="77777777" w:rsidR="00AA58C9" w:rsidRPr="00F86DC9" w:rsidRDefault="006C0FE6">
      <w:pPr>
        <w:rPr>
          <w:rFonts w:asciiTheme="minorHAnsi" w:hAnsiTheme="minorHAnsi" w:cstheme="minorHAnsi"/>
        </w:rPr>
      </w:pPr>
      <w:r w:rsidRPr="00F86DC9">
        <w:rPr>
          <w:rFonts w:asciiTheme="minorHAnsi" w:hAnsiTheme="minorHAnsi" w:cstheme="minorHAnsi"/>
        </w:rPr>
        <w:t xml:space="preserve">and relating to </w:t>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Pr="00F86DC9">
        <w:rPr>
          <w:rFonts w:asciiTheme="minorHAnsi" w:hAnsiTheme="minorHAnsi" w:cstheme="minorHAnsi"/>
          <w:u w:val="single"/>
        </w:rPr>
        <w:tab/>
      </w:r>
      <w:r w:rsidR="00024350" w:rsidRPr="00F86DC9">
        <w:rPr>
          <w:rFonts w:asciiTheme="minorHAnsi" w:hAnsiTheme="minorHAnsi" w:cstheme="minorHAnsi"/>
        </w:rPr>
        <w:t>.</w:t>
      </w:r>
      <w:r w:rsidRPr="00F86DC9">
        <w:rPr>
          <w:rFonts w:asciiTheme="minorHAnsi" w:hAnsiTheme="minorHAnsi" w:cstheme="minorHAnsi"/>
          <w:sz w:val="18"/>
          <w:szCs w:val="18"/>
        </w:rPr>
        <w:t xml:space="preserve"> </w:t>
      </w:r>
    </w:p>
    <w:p w14:paraId="222CDC52" w14:textId="77777777" w:rsidR="00163C31" w:rsidRPr="00F86DC9" w:rsidRDefault="00024350">
      <w:pPr>
        <w:rPr>
          <w:rFonts w:asciiTheme="minorHAnsi" w:hAnsiTheme="minorHAnsi" w:cstheme="minorHAnsi"/>
          <w:sz w:val="18"/>
          <w:szCs w:val="18"/>
        </w:rPr>
      </w:pPr>
      <w:r w:rsidRPr="00F86DC9">
        <w:rPr>
          <w:rFonts w:asciiTheme="minorHAnsi" w:hAnsiTheme="minorHAnsi" w:cstheme="minorHAnsi"/>
          <w:sz w:val="18"/>
          <w:szCs w:val="18"/>
        </w:rPr>
        <w:tab/>
      </w:r>
      <w:r w:rsidRPr="00F86DC9">
        <w:rPr>
          <w:rFonts w:asciiTheme="minorHAnsi" w:hAnsiTheme="minorHAnsi" w:cstheme="minorHAnsi"/>
          <w:sz w:val="18"/>
          <w:szCs w:val="18"/>
        </w:rPr>
        <w:tab/>
      </w:r>
      <w:r w:rsidR="00AA58C9" w:rsidRPr="00F86DC9">
        <w:rPr>
          <w:rFonts w:asciiTheme="minorHAnsi" w:hAnsiTheme="minorHAnsi" w:cstheme="minorHAnsi"/>
          <w:sz w:val="18"/>
          <w:szCs w:val="18"/>
        </w:rPr>
        <w:tab/>
      </w:r>
      <w:r w:rsidR="006C0FE6" w:rsidRPr="00F86DC9">
        <w:rPr>
          <w:rFonts w:asciiTheme="minorHAnsi" w:hAnsiTheme="minorHAnsi" w:cstheme="minorHAnsi"/>
          <w:sz w:val="18"/>
          <w:szCs w:val="18"/>
        </w:rPr>
        <w:tab/>
      </w:r>
      <w:r w:rsidR="006C0FE6" w:rsidRPr="00F86DC9">
        <w:rPr>
          <w:rFonts w:asciiTheme="minorHAnsi" w:hAnsiTheme="minorHAnsi" w:cstheme="minorHAnsi"/>
          <w:sz w:val="18"/>
          <w:szCs w:val="18"/>
        </w:rPr>
        <w:tab/>
        <w:t>Description of request for records or complaint.</w:t>
      </w:r>
      <w:r w:rsidR="00AA58C9" w:rsidRPr="00F86DC9">
        <w:rPr>
          <w:rFonts w:asciiTheme="minorHAnsi" w:hAnsiTheme="minorHAnsi" w:cstheme="minorHAnsi"/>
          <w:sz w:val="18"/>
          <w:szCs w:val="18"/>
        </w:rPr>
        <w:tab/>
      </w:r>
      <w:r w:rsidR="00AA58C9" w:rsidRPr="00F86DC9">
        <w:rPr>
          <w:rFonts w:asciiTheme="minorHAnsi" w:hAnsiTheme="minorHAnsi" w:cstheme="minorHAnsi"/>
          <w:sz w:val="18"/>
          <w:szCs w:val="18"/>
        </w:rPr>
        <w:tab/>
      </w:r>
      <w:r w:rsidR="00AA58C9" w:rsidRPr="00F86DC9">
        <w:rPr>
          <w:rFonts w:asciiTheme="minorHAnsi" w:hAnsiTheme="minorHAnsi" w:cstheme="minorHAnsi"/>
          <w:sz w:val="18"/>
          <w:szCs w:val="18"/>
        </w:rPr>
        <w:tab/>
      </w:r>
    </w:p>
    <w:p w14:paraId="2E0CF75A" w14:textId="77777777" w:rsidR="007508BF" w:rsidRPr="00F86DC9" w:rsidRDefault="007508BF">
      <w:pPr>
        <w:rPr>
          <w:rFonts w:asciiTheme="minorHAnsi" w:hAnsiTheme="minorHAnsi" w:cstheme="minorHAnsi"/>
          <w:szCs w:val="22"/>
        </w:rPr>
      </w:pPr>
    </w:p>
    <w:p w14:paraId="427A0F10" w14:textId="6FF19BEA" w:rsidR="007508BF" w:rsidRPr="00F86DC9" w:rsidRDefault="00EA3A74">
      <w:pPr>
        <w:rPr>
          <w:rFonts w:asciiTheme="minorHAnsi" w:hAnsiTheme="minorHAnsi" w:cstheme="minorHAnsi"/>
          <w:szCs w:val="22"/>
        </w:rPr>
      </w:pPr>
      <w:bookmarkStart w:id="0" w:name="_Hlk87618257"/>
      <w:r w:rsidRPr="00EA3A74">
        <w:rPr>
          <w:rFonts w:asciiTheme="minorHAnsi" w:hAnsiTheme="minorHAnsi" w:cstheme="minorHAnsi"/>
          <w:szCs w:val="22"/>
        </w:rPr>
        <w:t>This consent to remain in effect until the conclusion of the review or complaint or Inquiry into same, or until the applicant withdraws consent in writing to the OIPC</w:t>
      </w:r>
      <w:r w:rsidR="007508BF" w:rsidRPr="00F86DC9">
        <w:rPr>
          <w:rFonts w:asciiTheme="minorHAnsi" w:hAnsiTheme="minorHAnsi" w:cstheme="minorHAnsi"/>
          <w:szCs w:val="22"/>
        </w:rPr>
        <w:t>.</w:t>
      </w:r>
    </w:p>
    <w:bookmarkEnd w:id="0"/>
    <w:p w14:paraId="5FA0AAB5" w14:textId="77777777" w:rsidR="007508BF" w:rsidRPr="00F86DC9" w:rsidRDefault="007508BF">
      <w:pPr>
        <w:rPr>
          <w:rFonts w:asciiTheme="minorHAnsi" w:hAnsiTheme="minorHAnsi" w:cstheme="minorHAnsi"/>
          <w:szCs w:val="22"/>
        </w:rPr>
      </w:pPr>
    </w:p>
    <w:p w14:paraId="31C1D00D" w14:textId="77777777" w:rsidR="00AA58C9" w:rsidRPr="00F86DC9" w:rsidRDefault="006C0FE6">
      <w:pPr>
        <w:rPr>
          <w:rFonts w:asciiTheme="minorHAnsi" w:hAnsiTheme="minorHAnsi" w:cstheme="minorHAnsi"/>
          <w:szCs w:val="22"/>
          <w:u w:val="single"/>
        </w:rPr>
      </w:pPr>
      <w:r w:rsidRPr="00F86DC9">
        <w:rPr>
          <w:rFonts w:asciiTheme="minorHAnsi" w:hAnsiTheme="minorHAnsi" w:cstheme="minorHAnsi"/>
          <w:szCs w:val="22"/>
        </w:rPr>
        <w:t>Address of Applicant:</w:t>
      </w:r>
      <w:r w:rsidR="007508BF" w:rsidRPr="00F86DC9">
        <w:rPr>
          <w:rFonts w:asciiTheme="minorHAnsi" w:hAnsiTheme="minorHAnsi" w:cstheme="minorHAnsi"/>
          <w:szCs w:val="22"/>
        </w:rPr>
        <w:tab/>
      </w:r>
      <w:r w:rsidRPr="00F86DC9">
        <w:rPr>
          <w:rFonts w:asciiTheme="minorHAnsi" w:hAnsiTheme="minorHAnsi" w:cstheme="minorHAnsi"/>
          <w:szCs w:val="22"/>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73574495" w14:textId="77777777" w:rsidR="006C0FE6" w:rsidRPr="00F86DC9" w:rsidRDefault="006C0FE6">
      <w:pPr>
        <w:rPr>
          <w:rFonts w:asciiTheme="minorHAnsi" w:hAnsiTheme="minorHAnsi" w:cstheme="minorHAnsi"/>
          <w:szCs w:val="22"/>
          <w:u w:val="single"/>
        </w:rPr>
      </w:pPr>
    </w:p>
    <w:p w14:paraId="75EEFB5E" w14:textId="77777777" w:rsidR="006C0FE6" w:rsidRPr="00F86DC9" w:rsidRDefault="006C0FE6">
      <w:pPr>
        <w:rPr>
          <w:rFonts w:asciiTheme="minorHAnsi" w:hAnsiTheme="minorHAnsi" w:cstheme="minorHAnsi"/>
          <w:szCs w:val="22"/>
          <w:u w:val="single"/>
        </w:rPr>
      </w:pPr>
      <w:r w:rsidRPr="00F86DC9">
        <w:rPr>
          <w:rFonts w:asciiTheme="minorHAnsi" w:hAnsiTheme="minorHAnsi" w:cstheme="minorHAnsi"/>
          <w:szCs w:val="22"/>
        </w:rPr>
        <w:tab/>
      </w:r>
      <w:r w:rsidRPr="00F86DC9">
        <w:rPr>
          <w:rFonts w:asciiTheme="minorHAnsi" w:hAnsiTheme="minorHAnsi" w:cstheme="minorHAnsi"/>
          <w:szCs w:val="22"/>
        </w:rPr>
        <w:tab/>
      </w:r>
      <w:r w:rsidRPr="00F86DC9">
        <w:rPr>
          <w:rFonts w:asciiTheme="minorHAnsi" w:hAnsiTheme="minorHAnsi" w:cstheme="minorHAnsi"/>
          <w:szCs w:val="22"/>
        </w:rPr>
        <w:tab/>
      </w:r>
      <w:r w:rsidRPr="00F86DC9">
        <w:rPr>
          <w:rFonts w:asciiTheme="minorHAnsi" w:hAnsiTheme="minorHAnsi" w:cstheme="minorHAnsi"/>
          <w:szCs w:val="22"/>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6C2E2D12" w14:textId="77777777" w:rsidR="006C0FE6" w:rsidRPr="00F86DC9" w:rsidRDefault="006C0FE6">
      <w:pPr>
        <w:rPr>
          <w:rFonts w:asciiTheme="minorHAnsi" w:hAnsiTheme="minorHAnsi" w:cstheme="minorHAnsi"/>
          <w:szCs w:val="22"/>
        </w:rPr>
      </w:pPr>
    </w:p>
    <w:p w14:paraId="42840958" w14:textId="77777777" w:rsidR="006C0FE6" w:rsidRPr="00F86DC9" w:rsidRDefault="006C0FE6">
      <w:pPr>
        <w:rPr>
          <w:rFonts w:asciiTheme="minorHAnsi" w:hAnsiTheme="minorHAnsi" w:cstheme="minorHAnsi"/>
          <w:szCs w:val="22"/>
          <w:u w:val="single"/>
        </w:rPr>
      </w:pPr>
      <w:r w:rsidRPr="00F86DC9">
        <w:rPr>
          <w:rFonts w:asciiTheme="minorHAnsi" w:hAnsiTheme="minorHAnsi" w:cstheme="minorHAnsi"/>
          <w:szCs w:val="22"/>
        </w:rPr>
        <w:t>Phone # of Applicant:</w:t>
      </w:r>
      <w:r w:rsidR="007508BF" w:rsidRPr="00F86DC9">
        <w:rPr>
          <w:rFonts w:asciiTheme="minorHAnsi" w:hAnsiTheme="minorHAnsi" w:cstheme="minorHAnsi"/>
          <w:szCs w:val="22"/>
        </w:rPr>
        <w:tab/>
      </w:r>
      <w:r w:rsidRPr="00F86DC9">
        <w:rPr>
          <w:rFonts w:asciiTheme="minorHAnsi" w:hAnsiTheme="minorHAnsi" w:cstheme="minorHAnsi"/>
          <w:szCs w:val="22"/>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5E674DE8" w14:textId="77777777" w:rsidR="006C0FE6" w:rsidRPr="00F86DC9" w:rsidRDefault="006C0FE6">
      <w:pPr>
        <w:rPr>
          <w:rFonts w:asciiTheme="minorHAnsi" w:hAnsiTheme="minorHAnsi" w:cstheme="minorHAnsi"/>
          <w:szCs w:val="22"/>
          <w:u w:val="single"/>
        </w:rPr>
      </w:pPr>
    </w:p>
    <w:p w14:paraId="3C24AE6C" w14:textId="77777777" w:rsidR="006C0FE6" w:rsidRPr="00F86DC9" w:rsidRDefault="006C0FE6">
      <w:pPr>
        <w:rPr>
          <w:rFonts w:asciiTheme="minorHAnsi" w:hAnsiTheme="minorHAnsi" w:cstheme="minorHAnsi"/>
          <w:szCs w:val="22"/>
          <w:u w:val="single"/>
        </w:rPr>
      </w:pPr>
      <w:r w:rsidRPr="00F86DC9">
        <w:rPr>
          <w:rFonts w:asciiTheme="minorHAnsi" w:hAnsiTheme="minorHAnsi" w:cstheme="minorHAnsi"/>
          <w:szCs w:val="22"/>
        </w:rPr>
        <w:t>Alternate Phone #:</w:t>
      </w:r>
      <w:r w:rsidRPr="00F86DC9">
        <w:rPr>
          <w:rFonts w:asciiTheme="minorHAnsi" w:hAnsiTheme="minorHAnsi" w:cstheme="minorHAnsi"/>
          <w:szCs w:val="22"/>
        </w:rPr>
        <w:tab/>
      </w:r>
      <w:r w:rsidRPr="00F86DC9">
        <w:rPr>
          <w:rFonts w:asciiTheme="minorHAnsi" w:hAnsiTheme="minorHAnsi" w:cstheme="minorHAnsi"/>
          <w:szCs w:val="22"/>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664449B6" w14:textId="77777777" w:rsidR="006C0FE6" w:rsidRPr="00F86DC9" w:rsidRDefault="006C0FE6">
      <w:pPr>
        <w:rPr>
          <w:rFonts w:asciiTheme="minorHAnsi" w:hAnsiTheme="minorHAnsi" w:cstheme="minorHAnsi"/>
          <w:szCs w:val="22"/>
          <w:u w:val="single"/>
        </w:rPr>
      </w:pPr>
    </w:p>
    <w:p w14:paraId="64CCBB35" w14:textId="77777777" w:rsidR="006C0FE6" w:rsidRPr="00F86DC9" w:rsidRDefault="006C0FE6">
      <w:pPr>
        <w:rPr>
          <w:rFonts w:asciiTheme="minorHAnsi" w:hAnsiTheme="minorHAnsi" w:cstheme="minorHAnsi"/>
          <w:szCs w:val="22"/>
          <w:u w:val="single"/>
        </w:rPr>
      </w:pPr>
      <w:r w:rsidRPr="00F86DC9">
        <w:rPr>
          <w:rFonts w:asciiTheme="minorHAnsi" w:hAnsiTheme="minorHAnsi" w:cstheme="minorHAnsi"/>
          <w:szCs w:val="22"/>
        </w:rPr>
        <w:t>Email of Applicant:</w:t>
      </w:r>
      <w:r w:rsidRPr="00F86DC9">
        <w:rPr>
          <w:rFonts w:asciiTheme="minorHAnsi" w:hAnsiTheme="minorHAnsi" w:cstheme="minorHAnsi"/>
          <w:szCs w:val="22"/>
        </w:rPr>
        <w:tab/>
      </w:r>
      <w:r w:rsidR="007508BF" w:rsidRPr="00F86DC9">
        <w:rPr>
          <w:rFonts w:asciiTheme="minorHAnsi" w:hAnsiTheme="minorHAnsi" w:cstheme="minorHAnsi"/>
          <w:szCs w:val="22"/>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1D36D645" w14:textId="77777777" w:rsidR="006C0FE6" w:rsidRPr="00F86DC9" w:rsidRDefault="006C0FE6">
      <w:pPr>
        <w:rPr>
          <w:rFonts w:asciiTheme="minorHAnsi" w:hAnsiTheme="minorHAnsi" w:cstheme="minorHAnsi"/>
          <w:szCs w:val="22"/>
          <w:u w:val="single"/>
        </w:rPr>
      </w:pPr>
    </w:p>
    <w:p w14:paraId="5BC6CBC3" w14:textId="77777777" w:rsidR="006C0FE6" w:rsidRPr="00F86DC9" w:rsidRDefault="006C0FE6">
      <w:pPr>
        <w:rPr>
          <w:rFonts w:asciiTheme="minorHAnsi" w:hAnsiTheme="minorHAnsi" w:cstheme="minorHAnsi"/>
          <w:szCs w:val="22"/>
        </w:rPr>
      </w:pPr>
    </w:p>
    <w:p w14:paraId="7483E89B" w14:textId="77777777" w:rsidR="006C0FE6" w:rsidRPr="00F86DC9" w:rsidRDefault="006C0FE6">
      <w:pPr>
        <w:rPr>
          <w:rFonts w:asciiTheme="minorHAnsi" w:hAnsiTheme="minorHAnsi" w:cstheme="minorHAnsi"/>
          <w:szCs w:val="22"/>
          <w:u w:val="single"/>
        </w:rPr>
      </w:pPr>
      <w:r w:rsidRPr="00F86DC9">
        <w:rPr>
          <w:rFonts w:asciiTheme="minorHAnsi" w:hAnsiTheme="minorHAnsi" w:cstheme="minorHAnsi"/>
          <w:szCs w:val="22"/>
        </w:rPr>
        <w:t xml:space="preserve">Signature: </w:t>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rPr>
        <w:tab/>
        <w:t xml:space="preserve">Date: </w:t>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037F6A50" w14:textId="77777777" w:rsidR="007940AE" w:rsidRPr="00F86DC9" w:rsidRDefault="007940AE">
      <w:pPr>
        <w:rPr>
          <w:rFonts w:asciiTheme="minorHAnsi" w:hAnsiTheme="minorHAnsi" w:cstheme="minorHAnsi"/>
          <w:szCs w:val="22"/>
          <w:u w:val="single"/>
        </w:rPr>
      </w:pPr>
    </w:p>
    <w:p w14:paraId="4A1E3709" w14:textId="77777777" w:rsidR="007940AE" w:rsidRPr="00F86DC9" w:rsidRDefault="007940AE">
      <w:pPr>
        <w:rPr>
          <w:rFonts w:asciiTheme="minorHAnsi" w:hAnsiTheme="minorHAnsi" w:cstheme="minorHAnsi"/>
          <w:szCs w:val="22"/>
        </w:rPr>
      </w:pPr>
    </w:p>
    <w:p w14:paraId="0432220D" w14:textId="77777777" w:rsidR="007940AE" w:rsidRPr="00F86DC9" w:rsidRDefault="007940AE">
      <w:pPr>
        <w:rPr>
          <w:rFonts w:asciiTheme="minorHAnsi" w:hAnsiTheme="minorHAnsi" w:cstheme="minorHAnsi"/>
          <w:szCs w:val="22"/>
          <w:u w:val="single"/>
        </w:rPr>
      </w:pPr>
      <w:r w:rsidRPr="00F86DC9">
        <w:rPr>
          <w:rFonts w:asciiTheme="minorHAnsi" w:hAnsiTheme="minorHAnsi" w:cstheme="minorHAnsi"/>
          <w:szCs w:val="22"/>
        </w:rPr>
        <w:t xml:space="preserve">Witness:   </w:t>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rPr>
        <w:tab/>
        <w:t xml:space="preserve">Date: </w:t>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1250EEAB" w14:textId="77777777" w:rsidR="007940AE" w:rsidRPr="00F86DC9" w:rsidRDefault="007940AE">
      <w:pPr>
        <w:rPr>
          <w:rFonts w:asciiTheme="minorHAnsi" w:hAnsiTheme="minorHAnsi" w:cstheme="minorHAnsi"/>
          <w:szCs w:val="22"/>
          <w:u w:val="single"/>
        </w:rPr>
      </w:pPr>
    </w:p>
    <w:p w14:paraId="45E0D476" w14:textId="77777777" w:rsidR="007940AE" w:rsidRPr="00F86DC9" w:rsidRDefault="007940AE">
      <w:pPr>
        <w:rPr>
          <w:rFonts w:asciiTheme="minorHAnsi" w:hAnsiTheme="minorHAnsi" w:cstheme="minorHAnsi"/>
          <w:szCs w:val="22"/>
          <w:u w:val="single"/>
        </w:rPr>
      </w:pPr>
      <w:r w:rsidRPr="00F86DC9">
        <w:rPr>
          <w:rFonts w:asciiTheme="minorHAnsi" w:hAnsiTheme="minorHAnsi" w:cstheme="minorHAnsi"/>
          <w:szCs w:val="22"/>
        </w:rPr>
        <w:t xml:space="preserve">Witness Name and Address:  </w:t>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r w:rsidRPr="00F86DC9">
        <w:rPr>
          <w:rFonts w:asciiTheme="minorHAnsi" w:hAnsiTheme="minorHAnsi" w:cstheme="minorHAnsi"/>
          <w:szCs w:val="22"/>
          <w:u w:val="single"/>
        </w:rPr>
        <w:tab/>
      </w:r>
    </w:p>
    <w:p w14:paraId="5D439180" w14:textId="196C062D" w:rsidR="009F298A" w:rsidRPr="00D25F2A" w:rsidRDefault="00D25F2A" w:rsidP="00D25F2A">
      <w:pPr>
        <w:jc w:val="center"/>
        <w:rPr>
          <w:rFonts w:asciiTheme="minorHAnsi" w:hAnsiTheme="minorHAnsi" w:cstheme="minorHAnsi"/>
          <w:i/>
          <w:szCs w:val="22"/>
        </w:rPr>
      </w:pPr>
      <w:bookmarkStart w:id="1" w:name="_GoBack"/>
      <w:r w:rsidRPr="00D25F2A">
        <w:rPr>
          <w:rFonts w:asciiTheme="minorHAnsi" w:hAnsiTheme="minorHAnsi" w:cstheme="minorHAnsi"/>
          <w:i/>
          <w:szCs w:val="22"/>
        </w:rPr>
        <w:t>(The Witness must be a neutral third party that knows the Applicant, and cannot be the Agent)</w:t>
      </w:r>
    </w:p>
    <w:bookmarkEnd w:id="1"/>
    <w:p w14:paraId="0431C527" w14:textId="6B6803B0" w:rsidR="008A1C12" w:rsidRPr="00F86DC9" w:rsidRDefault="00E37FD9">
      <w:pPr>
        <w:rPr>
          <w:rFonts w:asciiTheme="minorHAnsi" w:hAnsiTheme="minorHAnsi" w:cstheme="minorHAnsi"/>
          <w:szCs w:val="22"/>
        </w:rPr>
      </w:pPr>
      <w:r w:rsidRPr="00F86DC9">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36CD916" wp14:editId="19A85F98">
                <wp:simplePos x="0" y="0"/>
                <wp:positionH relativeFrom="column">
                  <wp:align>center</wp:align>
                </wp:positionH>
                <wp:positionV relativeFrom="paragraph">
                  <wp:posOffset>0</wp:posOffset>
                </wp:positionV>
                <wp:extent cx="5997575" cy="739775"/>
                <wp:effectExtent l="0" t="0" r="317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739775"/>
                        </a:xfrm>
                        <a:prstGeom prst="rect">
                          <a:avLst/>
                        </a:prstGeom>
                        <a:solidFill>
                          <a:srgbClr val="FFFFFF"/>
                        </a:solidFill>
                        <a:ln w="9525">
                          <a:solidFill>
                            <a:srgbClr val="000000"/>
                          </a:solidFill>
                          <a:miter lim="800000"/>
                          <a:headEnd/>
                          <a:tailEnd/>
                        </a:ln>
                      </wps:spPr>
                      <wps:txbx>
                        <w:txbxContent>
                          <w:p w14:paraId="6C24C17E" w14:textId="77777777" w:rsidR="00AB5630" w:rsidRPr="008A1C12" w:rsidRDefault="00AB5630" w:rsidP="008A1C12">
                            <w:pPr>
                              <w:rPr>
                                <w:iCs/>
                                <w:sz w:val="20"/>
                              </w:rPr>
                            </w:pPr>
                            <w:r>
                              <w:rPr>
                                <w:iCs/>
                                <w:sz w:val="20"/>
                              </w:rPr>
                              <w:t>If you are acting on behalf of an applicant, and you</w:t>
                            </w:r>
                            <w:r w:rsidRPr="008A1C12">
                              <w:rPr>
                                <w:iCs/>
                                <w:sz w:val="20"/>
                              </w:rPr>
                              <w:t xml:space="preserve"> are unable to obtain consent, or the applicant is incapable of providing consent, you must include proof of your authority to </w:t>
                            </w:r>
                            <w:r>
                              <w:rPr>
                                <w:iCs/>
                                <w:sz w:val="20"/>
                              </w:rPr>
                              <w:t xml:space="preserve">act on behalf of the applicant as set out in </w:t>
                            </w:r>
                            <w:r w:rsidRPr="008A1C12">
                              <w:rPr>
                                <w:iCs/>
                                <w:sz w:val="20"/>
                              </w:rPr>
                              <w:t xml:space="preserve">Regulation 4 of the </w:t>
                            </w:r>
                            <w:r w:rsidRPr="008A1C12">
                              <w:rPr>
                                <w:i/>
                                <w:iCs/>
                                <w:sz w:val="20"/>
                              </w:rPr>
                              <w:t>Freedom of Information and Protection of Privacy Act</w:t>
                            </w:r>
                            <w:r w:rsidRPr="008A1C12">
                              <w:rPr>
                                <w:iCs/>
                                <w:sz w:val="20"/>
                              </w:rPr>
                              <w:t xml:space="preserve"> Regulation, or Regulation 2 of the </w:t>
                            </w:r>
                            <w:r w:rsidRPr="008A1C12">
                              <w:rPr>
                                <w:i/>
                                <w:iCs/>
                                <w:sz w:val="20"/>
                              </w:rPr>
                              <w:t xml:space="preserve">Personal Information Protection Act </w:t>
                            </w:r>
                            <w:r w:rsidRPr="00BC01FD">
                              <w:rPr>
                                <w:iCs/>
                                <w:sz w:val="20"/>
                              </w:rPr>
                              <w:t>Regulation</w:t>
                            </w:r>
                            <w:r w:rsidRPr="008A1C12">
                              <w:rPr>
                                <w:iCs/>
                                <w:sz w:val="20"/>
                              </w:rPr>
                              <w:t>.</w:t>
                            </w:r>
                          </w:p>
                          <w:p w14:paraId="591FF2C3" w14:textId="77777777" w:rsidR="00AB5630" w:rsidRDefault="00AB56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CD916" id="_x0000_t202" coordsize="21600,21600" o:spt="202" path="m,l,21600r21600,l21600,xe">
                <v:stroke joinstyle="miter"/>
                <v:path gradientshapeok="t" o:connecttype="rect"/>
              </v:shapetype>
              <v:shape id="Text Box 2" o:spid="_x0000_s1026" type="#_x0000_t202" style="position:absolute;margin-left:0;margin-top:0;width:472.25pt;height:58.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">
                <v:textbox>
                  <w:txbxContent>
                    <w:p w14:paraId="6C24C17E" w14:textId="77777777" w:rsidR="00AB5630" w:rsidRPr="008A1C12" w:rsidRDefault="00AB5630" w:rsidP="008A1C12">
                      <w:pPr>
                        <w:rPr>
                          <w:iCs/>
                          <w:sz w:val="20"/>
                        </w:rPr>
                      </w:pPr>
                      <w:r>
                        <w:rPr>
                          <w:iCs/>
                          <w:sz w:val="20"/>
                        </w:rPr>
                        <w:t>If you are acting on behalf of an applicant, and you</w:t>
                      </w:r>
                      <w:r w:rsidRPr="008A1C12">
                        <w:rPr>
                          <w:iCs/>
                          <w:sz w:val="20"/>
                        </w:rPr>
                        <w:t xml:space="preserve"> are unable to obtain consent, or the applicant is incapable of providing consent, you must include proof of your authority to </w:t>
                      </w:r>
                      <w:r>
                        <w:rPr>
                          <w:iCs/>
                          <w:sz w:val="20"/>
                        </w:rPr>
                        <w:t xml:space="preserve">act on behalf of the applicant as set out in </w:t>
                      </w:r>
                      <w:r w:rsidRPr="008A1C12">
                        <w:rPr>
                          <w:iCs/>
                          <w:sz w:val="20"/>
                        </w:rPr>
                        <w:t xml:space="preserve">Regulation 4 of the </w:t>
                      </w:r>
                      <w:r w:rsidRPr="008A1C12">
                        <w:rPr>
                          <w:i/>
                          <w:iCs/>
                          <w:sz w:val="20"/>
                        </w:rPr>
                        <w:t>Freedom of Information and Protection of Privacy Act</w:t>
                      </w:r>
                      <w:r w:rsidRPr="008A1C12">
                        <w:rPr>
                          <w:iCs/>
                          <w:sz w:val="20"/>
                        </w:rPr>
                        <w:t xml:space="preserve"> Regulation, or Regulation 2 of the </w:t>
                      </w:r>
                      <w:r w:rsidRPr="008A1C12">
                        <w:rPr>
                          <w:i/>
                          <w:iCs/>
                          <w:sz w:val="20"/>
                        </w:rPr>
                        <w:t xml:space="preserve">Personal Information Protection Act </w:t>
                      </w:r>
                      <w:r w:rsidRPr="00BC01FD">
                        <w:rPr>
                          <w:iCs/>
                          <w:sz w:val="20"/>
                        </w:rPr>
                        <w:t>Regulation</w:t>
                      </w:r>
                      <w:r w:rsidRPr="008A1C12">
                        <w:rPr>
                          <w:iCs/>
                          <w:sz w:val="20"/>
                        </w:rPr>
                        <w:t>.</w:t>
                      </w:r>
                    </w:p>
                    <w:p w14:paraId="591FF2C3" w14:textId="77777777" w:rsidR="00AB5630" w:rsidRDefault="00AB5630"/>
                  </w:txbxContent>
                </v:textbox>
              </v:shape>
            </w:pict>
          </mc:Fallback>
        </mc:AlternateContent>
      </w:r>
    </w:p>
    <w:p w14:paraId="046520FE" w14:textId="77777777" w:rsidR="008A1C12" w:rsidRPr="00F86DC9" w:rsidRDefault="008A1C12">
      <w:pPr>
        <w:rPr>
          <w:rFonts w:asciiTheme="minorHAnsi" w:hAnsiTheme="minorHAnsi" w:cstheme="minorHAnsi"/>
          <w:szCs w:val="22"/>
        </w:rPr>
      </w:pPr>
    </w:p>
    <w:p w14:paraId="36AF701D" w14:textId="77777777" w:rsidR="009F298A" w:rsidRPr="00F86DC9" w:rsidRDefault="009F298A">
      <w:pPr>
        <w:rPr>
          <w:rFonts w:asciiTheme="minorHAnsi" w:hAnsiTheme="minorHAnsi" w:cstheme="minorHAnsi"/>
          <w:szCs w:val="22"/>
        </w:rPr>
      </w:pPr>
    </w:p>
    <w:sectPr w:rsidR="009F298A" w:rsidRPr="00F86DC9" w:rsidSect="00786CBC">
      <w:headerReference w:type="default" r:id="rId6"/>
      <w:headerReference w:type="first" r:id="rId7"/>
      <w:footerReference w:type="first" r:id="rId8"/>
      <w:type w:val="continuous"/>
      <w:pgSz w:w="12240" w:h="15840" w:code="1"/>
      <w:pgMar w:top="1440" w:right="1440" w:bottom="81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32EE3" w14:textId="77777777" w:rsidR="00AB5630" w:rsidRDefault="00AB5630">
      <w:r>
        <w:separator/>
      </w:r>
    </w:p>
  </w:endnote>
  <w:endnote w:type="continuationSeparator" w:id="0">
    <w:p w14:paraId="754D1764" w14:textId="77777777" w:rsidR="00AB5630" w:rsidRDefault="00AB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B0A9" w14:textId="77777777" w:rsidR="00AB5630" w:rsidRDefault="00AB5630">
    <w:pPr>
      <w:pStyle w:val="Footer"/>
      <w:jc w:val="center"/>
      <w:rPr>
        <w:sz w:val="16"/>
      </w:rPr>
    </w:pPr>
  </w:p>
  <w:p w14:paraId="54C041C3" w14:textId="3A21972A" w:rsidR="00AB5630" w:rsidRDefault="00E37FD9" w:rsidP="00A1099D">
    <w:pPr>
      <w:pStyle w:val="Footer"/>
      <w:jc w:val="center"/>
    </w:pPr>
    <w:r>
      <w:rPr>
        <w:noProof/>
      </w:rPr>
      <mc:AlternateContent>
        <mc:Choice Requires="wps">
          <w:drawing>
            <wp:anchor distT="0" distB="0" distL="91440" distR="91440" simplePos="0" relativeHeight="251657728" behindDoc="0" locked="0" layoutInCell="1" allowOverlap="1" wp14:anchorId="66ABE95F" wp14:editId="6E472349">
              <wp:simplePos x="0" y="0"/>
              <wp:positionH relativeFrom="margin">
                <wp:align>left</wp:align>
              </wp:positionH>
              <wp:positionV relativeFrom="line">
                <wp:posOffset>914400</wp:posOffset>
              </wp:positionV>
              <wp:extent cx="3859530" cy="159575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9530" cy="1595755"/>
                      </a:xfrm>
                      <a:prstGeom prst="rect">
                        <a:avLst/>
                      </a:prstGeom>
                      <a:noFill/>
                      <a:ln w="6350">
                        <a:noFill/>
                      </a:ln>
                      <a:effectLst/>
                    </wps:spPr>
                    <wps:txbx>
                      <w:txbxContent>
                        <w:p w14:paraId="5977756E" w14:textId="77777777" w:rsidR="00AB5630" w:rsidRPr="00B87C5B" w:rsidRDefault="00AB5630" w:rsidP="00B87C5B">
                          <w:pPr>
                            <w:pStyle w:val="Quote"/>
                            <w:pBdr>
                              <w:top w:val="single" w:sz="48" w:space="8" w:color="4F81BD"/>
                              <w:bottom w:val="single" w:sz="48" w:space="8" w:color="4F81BD"/>
                            </w:pBdr>
                            <w:spacing w:line="300" w:lineRule="auto"/>
                            <w:jc w:val="center"/>
                            <w:rPr>
                              <w:rFonts w:eastAsia="Calibri"/>
                              <w:color w:val="4F81BD"/>
                              <w:sz w:val="21"/>
                            </w:rPr>
                          </w:pPr>
                          <w:r w:rsidRPr="00B87C5B">
                            <w:rPr>
                              <w:color w:val="4F81BD"/>
                              <w:sz w:val="24"/>
                            </w:rPr>
                            <w:t>[Type a quote from the document of the summary of an interesting point. You can position the text box anywhere in the document. Use the Drawing Tools tab to change the formatting of the pull quote text box.]</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65000</wp14:pctWidth>
              </wp14:sizeRelH>
              <wp14:sizeRelV relativeFrom="margin">
                <wp14:pctHeight>0</wp14:pctHeight>
              </wp14:sizeRelV>
            </wp:anchor>
          </w:drawing>
        </mc:Choice>
        <mc:Fallback>
          <w:pict>
            <v:shapetype w14:anchorId="66ABE95F" id="_x0000_t202" coordsize="21600,21600" o:spt="202" path="m,l,21600r21600,l21600,xe">
              <v:stroke joinstyle="miter"/>
              <v:path gradientshapeok="t" o:connecttype="rect"/>
            </v:shapetype>
            <v:shape id="Text Box 42" o:spid="_x0000_s1027" type="#_x0000_t202" style="position:absolute;left:0;text-align:left;margin-left:0;margin-top:1in;width:303.9pt;height:125.65pt;z-index:251657728;visibility:visible;mso-wrap-style:square;mso-width-percent:650;mso-height-percent:0;mso-wrap-distance-left:7.2pt;mso-wrap-distance-top:0;mso-wrap-distance-right:7.2pt;mso-wrap-distance-bottom:0;mso-position-horizontal:left;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" filled="f" stroked="f" strokeweight=".5pt">
              <v:textbox style="mso-fit-shape-to-text:t" inset="0,7.2pt,0,7.2pt">
                <w:txbxContent>
                  <w:p w14:paraId="5977756E" w14:textId="77777777" w:rsidR="00AB5630" w:rsidRPr="00B87C5B" w:rsidRDefault="00AB5630" w:rsidP="00B87C5B">
                    <w:pPr>
                      <w:pStyle w:val="Quote"/>
                      <w:pBdr>
                        <w:top w:val="single" w:sz="48" w:space="8" w:color="4F81BD"/>
                        <w:bottom w:val="single" w:sz="48" w:space="8" w:color="4F81BD"/>
                      </w:pBdr>
                      <w:spacing w:line="300" w:lineRule="auto"/>
                      <w:jc w:val="center"/>
                      <w:rPr>
                        <w:rFonts w:eastAsia="Calibri"/>
                        <w:color w:val="4F81BD"/>
                        <w:sz w:val="21"/>
                      </w:rPr>
                    </w:pPr>
                    <w:r w:rsidRPr="00B87C5B">
                      <w:rPr>
                        <w:color w:val="4F81BD"/>
                        <w:sz w:val="24"/>
                      </w:rPr>
                      <w:t>[Type a quote from the document of the summary of an interesting point. You can position the text box anywhere in the document. Use the Drawing Tools tab to change the formatting of the pull quote text box.]</w:t>
                    </w:r>
                  </w:p>
                </w:txbxContent>
              </v:textbox>
              <w10:wrap type="square" anchorx="margin"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51681" w14:textId="77777777" w:rsidR="00AB5630" w:rsidRDefault="00AB5630">
      <w:r>
        <w:separator/>
      </w:r>
    </w:p>
  </w:footnote>
  <w:footnote w:type="continuationSeparator" w:id="0">
    <w:p w14:paraId="4D6B6F32" w14:textId="77777777" w:rsidR="00AB5630" w:rsidRDefault="00AB5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7830" w14:textId="77777777" w:rsidR="00AB5630" w:rsidRDefault="00AB5630" w:rsidP="00F666B6">
    <w:pPr>
      <w:jc w:val="right"/>
      <w:rPr>
        <w:rStyle w:val="PageNumber"/>
        <w:kern w:val="18"/>
        <w:sz w:val="24"/>
      </w:rPr>
    </w:pPr>
    <w:r>
      <w:t xml:space="preserve">Page </w:t>
    </w:r>
    <w:r>
      <w:rPr>
        <w:rStyle w:val="PageNumber"/>
        <w:kern w:val="18"/>
        <w:sz w:val="24"/>
      </w:rPr>
      <w:fldChar w:fldCharType="begin"/>
    </w:r>
    <w:r>
      <w:rPr>
        <w:rStyle w:val="PageNumber"/>
        <w:kern w:val="18"/>
        <w:sz w:val="24"/>
      </w:rPr>
      <w:instrText xml:space="preserve"> PAGE </w:instrText>
    </w:r>
    <w:r>
      <w:rPr>
        <w:rStyle w:val="PageNumber"/>
        <w:kern w:val="18"/>
        <w:sz w:val="24"/>
      </w:rPr>
      <w:fldChar w:fldCharType="separate"/>
    </w:r>
    <w:r>
      <w:rPr>
        <w:rStyle w:val="PageNumber"/>
        <w:noProof/>
        <w:kern w:val="18"/>
        <w:sz w:val="24"/>
      </w:rPr>
      <w:t>2</w:t>
    </w:r>
    <w:r>
      <w:rPr>
        <w:rStyle w:val="PageNumber"/>
        <w:kern w:val="18"/>
        <w:sz w:val="24"/>
      </w:rPr>
      <w:fldChar w:fldCharType="end"/>
    </w:r>
    <w:r>
      <w:rPr>
        <w:rStyle w:val="PageNumber"/>
        <w:kern w:val="18"/>
        <w:sz w:val="24"/>
      </w:rPr>
      <w:t xml:space="preserve"> of </w:t>
    </w:r>
    <w:r>
      <w:rPr>
        <w:rStyle w:val="PageNumber"/>
        <w:kern w:val="18"/>
        <w:sz w:val="24"/>
      </w:rPr>
      <w:fldChar w:fldCharType="begin"/>
    </w:r>
    <w:r>
      <w:rPr>
        <w:rStyle w:val="PageNumber"/>
        <w:kern w:val="18"/>
        <w:sz w:val="24"/>
      </w:rPr>
      <w:instrText xml:space="preserve"> NUMPAGES </w:instrText>
    </w:r>
    <w:r>
      <w:rPr>
        <w:rStyle w:val="PageNumber"/>
        <w:kern w:val="18"/>
        <w:sz w:val="24"/>
      </w:rPr>
      <w:fldChar w:fldCharType="separate"/>
    </w:r>
    <w:r>
      <w:rPr>
        <w:rStyle w:val="PageNumber"/>
        <w:noProof/>
        <w:kern w:val="18"/>
        <w:sz w:val="24"/>
      </w:rPr>
      <w:t>1</w:t>
    </w:r>
    <w:r>
      <w:rPr>
        <w:rStyle w:val="PageNumber"/>
        <w:kern w:val="18"/>
        <w:sz w:val="24"/>
      </w:rPr>
      <w:fldChar w:fldCharType="end"/>
    </w:r>
  </w:p>
  <w:p w14:paraId="280794D1" w14:textId="77777777" w:rsidR="00AB5630" w:rsidRDefault="00AB5630" w:rsidP="00F666B6">
    <w:pPr>
      <w:pBdr>
        <w:bottom w:val="single" w:sz="4" w:space="1" w:color="auto"/>
      </w:pBdr>
    </w:pPr>
  </w:p>
  <w:p w14:paraId="45E4E56D" w14:textId="77777777" w:rsidR="00AB5630" w:rsidRPr="00F666B6" w:rsidRDefault="00AB5630" w:rsidP="00F6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6CDB" w14:textId="3AA3BE6E" w:rsidR="00AB5630" w:rsidRPr="00242537" w:rsidRDefault="00E37FD9" w:rsidP="00242537">
    <w:pPr>
      <w:pStyle w:val="Header"/>
    </w:pPr>
    <w:r>
      <w:rPr>
        <w:noProof/>
        <w:lang w:eastAsia="en-CA"/>
      </w:rPr>
      <w:drawing>
        <wp:inline distT="0" distB="0" distL="0" distR="0" wp14:anchorId="2A750775" wp14:editId="5807B47B">
          <wp:extent cx="2266950" cy="790575"/>
          <wp:effectExtent l="0" t="0" r="0" b="0"/>
          <wp:docPr id="3" name="Picture 3" descr="OIPC_horizontal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PC_horizontal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90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C9"/>
    <w:rsid w:val="00006989"/>
    <w:rsid w:val="00024350"/>
    <w:rsid w:val="0012136C"/>
    <w:rsid w:val="00163C31"/>
    <w:rsid w:val="001C14B6"/>
    <w:rsid w:val="001C7459"/>
    <w:rsid w:val="002302C9"/>
    <w:rsid w:val="00230D60"/>
    <w:rsid w:val="00234B9A"/>
    <w:rsid w:val="00242537"/>
    <w:rsid w:val="002A044C"/>
    <w:rsid w:val="003F294F"/>
    <w:rsid w:val="0054697F"/>
    <w:rsid w:val="00555E81"/>
    <w:rsid w:val="005E1A27"/>
    <w:rsid w:val="0063581B"/>
    <w:rsid w:val="00654B1C"/>
    <w:rsid w:val="00682F8A"/>
    <w:rsid w:val="006C0FE6"/>
    <w:rsid w:val="006D0743"/>
    <w:rsid w:val="00714347"/>
    <w:rsid w:val="007408F9"/>
    <w:rsid w:val="007508BF"/>
    <w:rsid w:val="00762B69"/>
    <w:rsid w:val="00773CDF"/>
    <w:rsid w:val="00786CBC"/>
    <w:rsid w:val="007940AE"/>
    <w:rsid w:val="007A2893"/>
    <w:rsid w:val="007A4D32"/>
    <w:rsid w:val="007D1BEF"/>
    <w:rsid w:val="00815FA1"/>
    <w:rsid w:val="00827419"/>
    <w:rsid w:val="0088745A"/>
    <w:rsid w:val="008A1C12"/>
    <w:rsid w:val="009B4447"/>
    <w:rsid w:val="009F298A"/>
    <w:rsid w:val="00A1099D"/>
    <w:rsid w:val="00A32DAF"/>
    <w:rsid w:val="00A664C8"/>
    <w:rsid w:val="00AA5298"/>
    <w:rsid w:val="00AA58C9"/>
    <w:rsid w:val="00AB5630"/>
    <w:rsid w:val="00AD103F"/>
    <w:rsid w:val="00B00215"/>
    <w:rsid w:val="00B80CC3"/>
    <w:rsid w:val="00B87C5B"/>
    <w:rsid w:val="00BC01FD"/>
    <w:rsid w:val="00C10BA3"/>
    <w:rsid w:val="00C173DB"/>
    <w:rsid w:val="00C32DED"/>
    <w:rsid w:val="00C92C66"/>
    <w:rsid w:val="00CB4B37"/>
    <w:rsid w:val="00D22310"/>
    <w:rsid w:val="00D25F2A"/>
    <w:rsid w:val="00D84CDC"/>
    <w:rsid w:val="00DF74C7"/>
    <w:rsid w:val="00E20F0A"/>
    <w:rsid w:val="00E25FCC"/>
    <w:rsid w:val="00E37FD9"/>
    <w:rsid w:val="00E562C6"/>
    <w:rsid w:val="00E95E08"/>
    <w:rsid w:val="00EA3A74"/>
    <w:rsid w:val="00F614D2"/>
    <w:rsid w:val="00F630D7"/>
    <w:rsid w:val="00F666B6"/>
    <w:rsid w:val="00F86DC9"/>
    <w:rsid w:val="00F950E5"/>
    <w:rsid w:val="00FF4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5D81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kern w:val="18"/>
      <w:sz w:val="24"/>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0"/>
      <w:lang w:val="en-US"/>
    </w:rPr>
  </w:style>
  <w:style w:type="character" w:customStyle="1" w:styleId="FooterChar">
    <w:name w:val="Footer Char"/>
    <w:link w:val="Footer"/>
    <w:rsid w:val="00A1099D"/>
    <w:rPr>
      <w:rFonts w:ascii="Arial" w:hAnsi="Arial"/>
      <w:sz w:val="22"/>
      <w:lang w:eastAsia="en-US"/>
    </w:rPr>
  </w:style>
  <w:style w:type="character" w:customStyle="1" w:styleId="HeaderChar">
    <w:name w:val="Header Char"/>
    <w:link w:val="Header"/>
    <w:uiPriority w:val="99"/>
    <w:rsid w:val="00555E81"/>
    <w:rPr>
      <w:rFonts w:ascii="Arial" w:hAnsi="Arial"/>
      <w:kern w:val="18"/>
      <w:sz w:val="24"/>
      <w:lang w:eastAsia="en-US"/>
    </w:rPr>
  </w:style>
  <w:style w:type="character" w:styleId="Hyperlink">
    <w:name w:val="Hyperlink"/>
    <w:uiPriority w:val="99"/>
    <w:unhideWhenUsed/>
    <w:rsid w:val="00CB4B37"/>
    <w:rPr>
      <w:color w:val="0000FF"/>
      <w:u w:val="single"/>
    </w:rPr>
  </w:style>
  <w:style w:type="paragraph" w:styleId="BalloonText">
    <w:name w:val="Balloon Text"/>
    <w:basedOn w:val="Normal"/>
    <w:link w:val="BalloonTextChar"/>
    <w:rsid w:val="001C7459"/>
    <w:rPr>
      <w:rFonts w:ascii="Tahoma" w:hAnsi="Tahoma" w:cs="Tahoma"/>
      <w:sz w:val="16"/>
      <w:szCs w:val="16"/>
    </w:rPr>
  </w:style>
  <w:style w:type="character" w:customStyle="1" w:styleId="BalloonTextChar">
    <w:name w:val="Balloon Text Char"/>
    <w:link w:val="BalloonText"/>
    <w:rsid w:val="001C7459"/>
    <w:rPr>
      <w:rFonts w:ascii="Tahoma" w:hAnsi="Tahoma" w:cs="Tahoma"/>
      <w:sz w:val="16"/>
      <w:szCs w:val="16"/>
      <w:lang w:eastAsia="en-US"/>
    </w:rPr>
  </w:style>
  <w:style w:type="paragraph" w:styleId="Quote">
    <w:name w:val="Quote"/>
    <w:basedOn w:val="Normal"/>
    <w:next w:val="Normal"/>
    <w:link w:val="QuoteChar"/>
    <w:uiPriority w:val="29"/>
    <w:qFormat/>
    <w:rsid w:val="009F298A"/>
    <w:pPr>
      <w:spacing w:after="200" w:line="276" w:lineRule="auto"/>
    </w:pPr>
    <w:rPr>
      <w:rFonts w:ascii="Calibri" w:hAnsi="Calibri"/>
      <w:i/>
      <w:iCs/>
      <w:color w:val="000000"/>
      <w:szCs w:val="22"/>
      <w:lang w:val="en-US" w:eastAsia="ja-JP"/>
    </w:rPr>
  </w:style>
  <w:style w:type="character" w:customStyle="1" w:styleId="QuoteChar">
    <w:name w:val="Quote Char"/>
    <w:link w:val="Quote"/>
    <w:uiPriority w:val="29"/>
    <w:rsid w:val="009F298A"/>
    <w:rPr>
      <w:rFonts w:ascii="Calibri" w:eastAsia="Times New Roman" w:hAnsi="Calibri" w:cs="Times New Roman"/>
      <w:i/>
      <w:iCs/>
      <w:color w:val="000000"/>
      <w:sz w:val="22"/>
      <w:szCs w:val="22"/>
      <w:lang w:val="en-US" w:eastAsia="ja-JP"/>
    </w:rPr>
  </w:style>
  <w:style w:type="character" w:styleId="CommentReference">
    <w:name w:val="annotation reference"/>
    <w:basedOn w:val="DefaultParagraphFont"/>
    <w:rsid w:val="00A664C8"/>
    <w:rPr>
      <w:sz w:val="16"/>
      <w:szCs w:val="16"/>
    </w:rPr>
  </w:style>
  <w:style w:type="paragraph" w:styleId="CommentText">
    <w:name w:val="annotation text"/>
    <w:basedOn w:val="Normal"/>
    <w:link w:val="CommentTextChar"/>
    <w:rsid w:val="00A664C8"/>
    <w:rPr>
      <w:sz w:val="20"/>
    </w:rPr>
  </w:style>
  <w:style w:type="character" w:customStyle="1" w:styleId="CommentTextChar">
    <w:name w:val="Comment Text Char"/>
    <w:basedOn w:val="DefaultParagraphFont"/>
    <w:link w:val="CommentText"/>
    <w:rsid w:val="00A664C8"/>
    <w:rPr>
      <w:rFonts w:ascii="Arial" w:hAnsi="Arial"/>
      <w:lang w:eastAsia="en-US"/>
    </w:rPr>
  </w:style>
  <w:style w:type="paragraph" w:styleId="CommentSubject">
    <w:name w:val="annotation subject"/>
    <w:basedOn w:val="CommentText"/>
    <w:next w:val="CommentText"/>
    <w:link w:val="CommentSubjectChar"/>
    <w:rsid w:val="00A664C8"/>
    <w:rPr>
      <w:b/>
      <w:bCs/>
    </w:rPr>
  </w:style>
  <w:style w:type="character" w:customStyle="1" w:styleId="CommentSubjectChar">
    <w:name w:val="Comment Subject Char"/>
    <w:basedOn w:val="CommentTextChar"/>
    <w:link w:val="CommentSubject"/>
    <w:rsid w:val="00A664C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2022-07-04T17:47:00Z</dcterms:created>
  <dcterms:modified xsi:type="dcterms:W3CDTF">2022-07-04T17:47:00Z</dcterms:modified>
</cp:coreProperties>
</file>